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2A6846" w:rsidRDefault="00311D64">
      <w:pPr>
        <w:keepNext/>
        <w:pBdr>
          <w:top w:val="nil"/>
          <w:left w:val="nil"/>
          <w:bottom w:val="nil"/>
          <w:right w:val="nil"/>
          <w:between w:val="nil"/>
        </w:pBdr>
        <w:tabs>
          <w:tab w:val="left" w:pos="2160"/>
        </w:tabs>
        <w:spacing w:after="240"/>
        <w:jc w:val="center"/>
      </w:pPr>
      <w:r>
        <w:rPr>
          <w:b/>
          <w:color w:val="000000"/>
        </w:rPr>
        <w:t>CUSTOMER ADMINISTRATION STANDARD SERVICES</w:t>
      </w:r>
    </w:p>
    <w:p w14:paraId="00000002" w14:textId="77777777" w:rsidR="002A6846" w:rsidRDefault="00311D64">
      <w:pPr>
        <w:keepNext/>
        <w:numPr>
          <w:ilvl w:val="1"/>
          <w:numId w:val="3"/>
        </w:numPr>
        <w:pBdr>
          <w:top w:val="nil"/>
          <w:left w:val="nil"/>
          <w:bottom w:val="nil"/>
          <w:right w:val="nil"/>
          <w:between w:val="nil"/>
        </w:pBdr>
        <w:spacing w:after="240" w:line="360" w:lineRule="auto"/>
      </w:pPr>
      <w:r>
        <w:rPr>
          <w:b/>
          <w:color w:val="000000"/>
        </w:rPr>
        <w:t>CUSTOMER SERVICE TEAM</w:t>
      </w:r>
    </w:p>
    <w:p w14:paraId="00000003"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Supplier shall establish and maintain at all times throughout the Term, a customer service team (“</w:t>
      </w:r>
      <w:r>
        <w:rPr>
          <w:b/>
          <w:color w:val="000000"/>
        </w:rPr>
        <w:t>Customer Service Team</w:t>
      </w:r>
      <w:r>
        <w:rPr>
          <w:color w:val="000000"/>
        </w:rPr>
        <w:t>”).</w:t>
      </w:r>
    </w:p>
    <w:p w14:paraId="00000004"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Customer Service Team shall be a team exclusively available to the Authority and the Customers which shall facilitate the administration and management of the provision of the Services and Ancillary Services by the Supplier to the Customer Portfolio. The Customer Service Team's functions shall include:</w:t>
      </w:r>
    </w:p>
    <w:p w14:paraId="00000005"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ensuring accurate set-up and management of Customer accounts with the Supplier;</w:t>
      </w:r>
    </w:p>
    <w:p w14:paraId="00000006"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providing Interim Prices to Customers and the Authority;</w:t>
      </w:r>
    </w:p>
    <w:p w14:paraId="00000007"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ensuring Supply Points are Registered on time and that all Transfer Objections are reported to the Customer and the Authority;</w:t>
      </w:r>
    </w:p>
    <w:p w14:paraId="00000008"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ensuring accurate invoices are issued to Customers in a format requested by the Customer and in accordance with the timescales set out in Paragraph 8.3;</w:t>
      </w:r>
    </w:p>
    <w:p w14:paraId="00000009"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ensuring that no Customer remains unbilled for a period of more than three (3) consecutive months in respect of each Site;</w:t>
      </w:r>
    </w:p>
    <w:p w14:paraId="0000000A"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processing Supply Point additions and withdrawals;</w:t>
      </w:r>
    </w:p>
    <w:p w14:paraId="0000000B"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 xml:space="preserve">being the first point of contact for Customers with </w:t>
      </w:r>
      <w:r>
        <w:t>q</w:t>
      </w:r>
      <w:r>
        <w:rPr>
          <w:color w:val="000000"/>
        </w:rPr>
        <w:t xml:space="preserve">ueries and/or Complaints, and dealing with and resolving such </w:t>
      </w:r>
      <w:r>
        <w:t>q</w:t>
      </w:r>
      <w:r>
        <w:rPr>
          <w:color w:val="000000"/>
        </w:rPr>
        <w:t>ueries and Complaints;</w:t>
      </w:r>
    </w:p>
    <w:p w14:paraId="0000000C"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attending meetings with Customers as and when required (including pursuant to the Supplier Action Plan);</w:t>
      </w:r>
    </w:p>
    <w:p w14:paraId="0000000D"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 xml:space="preserve">acting as a liaison between the Authority and the Supplier; and </w:t>
      </w:r>
    </w:p>
    <w:p w14:paraId="0000000E"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completing all Reporting Documents to be provided to the Authority, Customers or other persons, all such reports to be in the format required in accordance with the requirements of this Framework Agreement (or otherwise acceptable to the receiving party),</w:t>
      </w:r>
    </w:p>
    <w:p w14:paraId="0000000F" w14:textId="7F518F3B" w:rsidR="002A6846" w:rsidRDefault="002B0813" w:rsidP="002B0813">
      <w:pPr>
        <w:pBdr>
          <w:top w:val="nil"/>
          <w:left w:val="nil"/>
          <w:bottom w:val="nil"/>
          <w:right w:val="nil"/>
          <w:between w:val="nil"/>
        </w:pBdr>
        <w:spacing w:after="240" w:line="360" w:lineRule="auto"/>
        <w:ind w:left="850" w:hanging="720"/>
        <w:rPr>
          <w:color w:val="000000"/>
        </w:rPr>
      </w:pPr>
      <w:r>
        <w:rPr>
          <w:color w:val="000000"/>
        </w:rPr>
        <w:lastRenderedPageBreak/>
        <w:t xml:space="preserve">            </w:t>
      </w:r>
      <w:r w:rsidR="00311D64">
        <w:rPr>
          <w:color w:val="000000"/>
        </w:rPr>
        <w:t>and the Supplier shall ensure that the Customer Service Team performs each of these functions in accordance with this Framework Agreement.</w:t>
      </w:r>
    </w:p>
    <w:p w14:paraId="00000010"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The Supplier shall ensure that the Customer Service Team has sufficient resources (including in terms of manpower, facilities and other resources) by reference to the size of the Customer Portfolio to enable it to perform its functions in an efficient, effective and timely manner. If the Customer Portfolio increases during the Term in terms of the number of Contracted Customers or Supply Points, the Supplier shall allocate such additional resources to the Customer Service Team as may be required to enable the Customer Service Team to continue to comply with the standards of performance required by this Framework Agreement. </w:t>
      </w:r>
    </w:p>
    <w:p w14:paraId="00000011"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Supplier shall use all reasonable endeavours to ensure that documentation sent by it to any Customer in accordance with the requirements of this Framework Agreement or of any Law or Industry Document is, where practicable, Approved and shall, where the Authority reasonably directs, bear the branding of the Authority.</w:t>
      </w:r>
    </w:p>
    <w:p w14:paraId="00000012"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The Supplier shall ensure that provision is made for absence of members of the Customer Service Team and for succession planning in the event of personnel change. </w:t>
      </w:r>
    </w:p>
    <w:p w14:paraId="00000013" w14:textId="77777777" w:rsidR="002A6846" w:rsidRDefault="00311D64">
      <w:pPr>
        <w:keepNext/>
        <w:numPr>
          <w:ilvl w:val="1"/>
          <w:numId w:val="3"/>
        </w:numPr>
        <w:pBdr>
          <w:top w:val="nil"/>
          <w:left w:val="nil"/>
          <w:bottom w:val="nil"/>
          <w:right w:val="nil"/>
          <w:between w:val="nil"/>
        </w:pBdr>
        <w:spacing w:after="240" w:line="360" w:lineRule="auto"/>
      </w:pPr>
      <w:r>
        <w:rPr>
          <w:b/>
          <w:color w:val="000000"/>
        </w:rPr>
        <w:t xml:space="preserve">CUSTOMER CONTRACTS </w:t>
      </w:r>
    </w:p>
    <w:p w14:paraId="00000014"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The Supplier shall, as soon as is reasonably practicable after receiving notice from the Authority and in any event prior to the Earliest Supply Start Date for that Customer, issue the Customer with a Customer Contract and the Parties shall </w:t>
      </w:r>
      <w:r>
        <w:t>cooperate</w:t>
      </w:r>
      <w:r>
        <w:rPr>
          <w:color w:val="000000"/>
        </w:rPr>
        <w:t xml:space="preserve"> and do such things (including procuring the Customers to do such things) as are reasonably required to ensure that the Customer executes a Customer Contract as soon as is reasonably practicable and in any event by the Earliest Supply Start Date.</w:t>
      </w:r>
    </w:p>
    <w:p w14:paraId="00000015"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Subject to the second sentence of this Paragraph 2.2 the Supplier, in entering into a Customer Contract, shall not materially alter the terms of the Customer Contract from the terms of the Model Customer Contract or Model Ancillary Services Contract (as the case may be). If a Customer (or the Authority on a Customer’s behalf) requests that the Supplier enters into a Customer Contract on terms which are varied from the Model Terms (“</w:t>
      </w:r>
      <w:r>
        <w:rPr>
          <w:b/>
          <w:color w:val="000000"/>
        </w:rPr>
        <w:t>Varied Terms</w:t>
      </w:r>
      <w:r>
        <w:rPr>
          <w:color w:val="000000"/>
        </w:rPr>
        <w:t xml:space="preserve">”), the Supplier shall: </w:t>
      </w:r>
    </w:p>
    <w:p w14:paraId="00000016"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lastRenderedPageBreak/>
        <w:t xml:space="preserve">act reasonably in considering whether it is willing to enter that Customer’s Customer Contract on the basis of such Varied Terms; and </w:t>
      </w:r>
    </w:p>
    <w:p w14:paraId="00000017"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if it is willing to enter into that Customer’s Customer Contract on the basis of the Varied Terms, do so only with the prior written consent of the Authority (such consent being at the Authority’s absolute discretion).</w:t>
      </w:r>
    </w:p>
    <w:p w14:paraId="00000018"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Within twenty (20) Working Days of the execution of any Customer Contract the Supplier shall provide a copy of that Customer Contract to the Authority.</w:t>
      </w:r>
    </w:p>
    <w:p w14:paraId="00000019" w14:textId="77777777" w:rsidR="002A6846" w:rsidRDefault="00311D64">
      <w:pPr>
        <w:numPr>
          <w:ilvl w:val="2"/>
          <w:numId w:val="3"/>
        </w:numPr>
        <w:pBdr>
          <w:top w:val="nil"/>
          <w:left w:val="nil"/>
          <w:bottom w:val="nil"/>
          <w:right w:val="nil"/>
          <w:between w:val="nil"/>
        </w:pBdr>
        <w:spacing w:after="240" w:line="360" w:lineRule="auto"/>
        <w:ind w:left="851"/>
      </w:pPr>
      <w:r>
        <w:t>The Supplier shall immediately provide the Authority with a copy of all termination notices issued by the Supplier to a Customer under a Customer Contract, and the Authority shall immediately provide the Supplier with a copy of all termination notices issued by a Customer under a Customer Contract</w:t>
      </w:r>
      <w:r>
        <w:rPr>
          <w:color w:val="000000"/>
        </w:rPr>
        <w:t>.</w:t>
      </w:r>
    </w:p>
    <w:p w14:paraId="0000001A" w14:textId="77777777" w:rsidR="002A6846" w:rsidRDefault="00311D64">
      <w:pPr>
        <w:keepNext/>
        <w:numPr>
          <w:ilvl w:val="1"/>
          <w:numId w:val="3"/>
        </w:numPr>
        <w:pBdr>
          <w:top w:val="nil"/>
          <w:left w:val="nil"/>
          <w:bottom w:val="nil"/>
          <w:right w:val="nil"/>
          <w:between w:val="nil"/>
        </w:pBdr>
        <w:spacing w:after="240" w:line="360" w:lineRule="auto"/>
      </w:pPr>
      <w:r>
        <w:rPr>
          <w:b/>
          <w:color w:val="000000"/>
        </w:rPr>
        <w:t>COMMUNICATION AND PROVISION OF WEB PORTAL</w:t>
      </w:r>
    </w:p>
    <w:p w14:paraId="0000001B"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Parties acknowledge that they intend to work together to develop communications practices which are effective and efficient. Accordingly, they will seek to agree a communications protocol (“</w:t>
      </w:r>
      <w:r>
        <w:rPr>
          <w:b/>
          <w:color w:val="000000"/>
        </w:rPr>
        <w:t>Communications Protocol</w:t>
      </w:r>
      <w:r>
        <w:rPr>
          <w:color w:val="000000"/>
        </w:rPr>
        <w:t>”). The Supplier will comply with the terms of the Communications Protocol.</w:t>
      </w:r>
    </w:p>
    <w:p w14:paraId="0000001C"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In the absence of such agreement, the Authority may (acting reasonably) notify the Supplier of the terms of the Communications Protocol. </w:t>
      </w:r>
    </w:p>
    <w:p w14:paraId="0000001D"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At the date hereof and prior to agreement or determination of the Communications Protocol pursuant to Paragraph 3.1 or 3.2, the Authority intends that:</w:t>
      </w:r>
    </w:p>
    <w:p w14:paraId="0000001E"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information such as Supply Point additions (and other information which the Authority determines from time to time) will be uploaded by Customers onto the Authority’s web portal;</w:t>
      </w:r>
    </w:p>
    <w:p w14:paraId="0000001F"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the Authority may also upload such information as it determines from time to time through its web portal;</w:t>
      </w:r>
    </w:p>
    <w:p w14:paraId="00000020"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the Supplier will access this web portal and download the relevant information on Tuesday and Friday of each week, or on such other days as are notified to the Supplier by the Authority; and</w:t>
      </w:r>
    </w:p>
    <w:p w14:paraId="00000021"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lastRenderedPageBreak/>
        <w:t>notwithstanding the existence of the Authority’s web portal, either the Authority or any Customer may instead provide information pursuant to this Framework Agreement or any Customer Contract through any other medium such as e-mail or in writing.</w:t>
      </w:r>
    </w:p>
    <w:p w14:paraId="00000022"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Supplier shall establish, no later than ninety (90) calendar days from the Commencement Date, a web portal which will allow each Customer:</w:t>
      </w:r>
    </w:p>
    <w:p w14:paraId="00000023"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to access their own data in connection with their Customer Contract(s);</w:t>
      </w:r>
    </w:p>
    <w:p w14:paraId="00000024"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deal with Query and Complaint management; and</w:t>
      </w:r>
    </w:p>
    <w:p w14:paraId="00000025"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access information in connection with billing.</w:t>
      </w:r>
    </w:p>
    <w:p w14:paraId="00000026"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Following establishment of the web portal pursuant to Paragraph 3.4, the Supplier shall maintain and operate the web portal in accordance with Good Industry Practice and to ensure functionality which is satisfactory to the Authority (acting reasonably).</w:t>
      </w:r>
    </w:p>
    <w:p w14:paraId="00000027" w14:textId="77777777" w:rsidR="002A6846" w:rsidRDefault="00311D64">
      <w:pPr>
        <w:keepNext/>
        <w:numPr>
          <w:ilvl w:val="1"/>
          <w:numId w:val="3"/>
        </w:numPr>
        <w:pBdr>
          <w:top w:val="nil"/>
          <w:left w:val="nil"/>
          <w:bottom w:val="nil"/>
          <w:right w:val="nil"/>
          <w:between w:val="nil"/>
        </w:pBdr>
        <w:spacing w:after="240" w:line="360" w:lineRule="auto"/>
      </w:pPr>
      <w:r>
        <w:rPr>
          <w:b/>
          <w:color w:val="000000"/>
        </w:rPr>
        <w:t>SUPPLY POINT REGISTRATION</w:t>
      </w:r>
    </w:p>
    <w:p w14:paraId="00000028"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The Supplier shall ensure that it is Registered in respect of all relevant Supply Points prior to (and with effect from) the Earliest Supply Start Date for such Supply Points. For the purposes of such </w:t>
      </w:r>
      <w:r>
        <w:t>r</w:t>
      </w:r>
      <w:r>
        <w:rPr>
          <w:color w:val="000000"/>
        </w:rPr>
        <w:t>egistration the Supplier shall use the Managed Registration Information which the Authority provides to it in accordance with Schedule 3 or, in the case of Site Works and Installation Services carried out by the Supplier, the Supply Point Information obtained by the Supplier in respect of such Site Works and Installation Services.</w:t>
      </w:r>
    </w:p>
    <w:p w14:paraId="00000029"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If the Supplier fails to Register in respect of a Supply Point in accordance with Paragraph 4.1:</w:t>
      </w:r>
    </w:p>
    <w:p w14:paraId="0000002A"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the Supplier shall notify the Contracted Customer of the failure within two (2) Working Days;</w:t>
      </w:r>
    </w:p>
    <w:p w14:paraId="0000002B"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 xml:space="preserve">the Supplier shall use all reasonable endeavours to Register itself in respect of the relevant Supply Point as soon as reasonably practicable; </w:t>
      </w:r>
    </w:p>
    <w:p w14:paraId="0000002C"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 xml:space="preserve">any issues arising in relation to the late </w:t>
      </w:r>
      <w:r>
        <w:t>r</w:t>
      </w:r>
      <w:r>
        <w:rPr>
          <w:color w:val="000000"/>
        </w:rPr>
        <w:t xml:space="preserve">egistration of the Supply Point between the Supplier and the Previous Gas Supplier </w:t>
      </w:r>
      <w:r>
        <w:t>or</w:t>
      </w:r>
      <w:r>
        <w:rPr>
          <w:color w:val="000000"/>
        </w:rPr>
        <w:t xml:space="preserve"> the relevant Site </w:t>
      </w:r>
      <w:r>
        <w:t>i</w:t>
      </w:r>
      <w:r>
        <w:rPr>
          <w:color w:val="000000"/>
        </w:rPr>
        <w:t xml:space="preserve">ncumbent </w:t>
      </w:r>
      <w:r>
        <w:t>s</w:t>
      </w:r>
      <w:r>
        <w:rPr>
          <w:color w:val="000000"/>
        </w:rPr>
        <w:t xml:space="preserve">upplier, including any amounts that may be owed and payments </w:t>
      </w:r>
      <w:r>
        <w:rPr>
          <w:color w:val="000000"/>
        </w:rPr>
        <w:lastRenderedPageBreak/>
        <w:t>made, shall be resolved in accordance with the Inter-Shipper Dispute Mechanism; and</w:t>
      </w:r>
    </w:p>
    <w:p w14:paraId="0000002D"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 xml:space="preserve">subject to Paragraph 4.3 and to the extent that any such failure is attributable to any act or omission of the Supplier, the Supplier shall compensate the Contracted Customer (pursuant to the relevant Customer Contract) for any expense incurred by the Contracted Customer in paying more for the gas supplied to a Supply Point by a Gas Supplier after the Earliest Supply Start Date for that Supply Point than the Contracted Customer would have been liable to pay under its Customer Contract had the Supplier been Registered with effect from the Earliest Supply Start Date. The Supplier shall pay any such compensation directly to the Contracted Customer, subject to receipt of reasonable evidence of such expense (provided by either the Contracted Customer or the Authority) and an invoice from the Contracted Customer. </w:t>
      </w:r>
    </w:p>
    <w:p w14:paraId="0000002E"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Supplier shall not be liable under Paragraph 4.2.4</w:t>
      </w:r>
      <w:r>
        <w:t xml:space="preserve"> Clause 3.14</w:t>
      </w:r>
      <w:r>
        <w:rPr>
          <w:color w:val="000000"/>
        </w:rPr>
        <w:t xml:space="preserve"> or otherwise for any claims, proceedings, losses, liabilities, costs (including legal costs), damages or expenses arising out of any failed </w:t>
      </w:r>
      <w:r>
        <w:t>r</w:t>
      </w:r>
      <w:r>
        <w:rPr>
          <w:color w:val="000000"/>
        </w:rPr>
        <w:t>egistration of a Supply Point and any consequential delay in supply to a Supply Point under the Customer Contract, if:</w:t>
      </w:r>
    </w:p>
    <w:p w14:paraId="0000002F"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 xml:space="preserve">such late or failed </w:t>
      </w:r>
      <w:r>
        <w:t>r</w:t>
      </w:r>
      <w:r>
        <w:rPr>
          <w:color w:val="000000"/>
        </w:rPr>
        <w:t xml:space="preserve">egistration or such consequential delay is caused by a Transfer Objection submitted by the </w:t>
      </w:r>
      <w:r>
        <w:t>Previous Gas Supplier or i</w:t>
      </w:r>
      <w:r>
        <w:rPr>
          <w:color w:val="000000"/>
        </w:rPr>
        <w:t xml:space="preserve">ncumbent </w:t>
      </w:r>
      <w:r>
        <w:t>s</w:t>
      </w:r>
      <w:r>
        <w:rPr>
          <w:color w:val="000000"/>
        </w:rPr>
        <w:t>upplier; or</w:t>
      </w:r>
    </w:p>
    <w:p w14:paraId="00000030"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 xml:space="preserve">the Supplier was not provided with all of the data (being accurate data) reasonably required by the Supplier to effect the </w:t>
      </w:r>
      <w:r>
        <w:t>r</w:t>
      </w:r>
      <w:r>
        <w:rPr>
          <w:color w:val="000000"/>
        </w:rPr>
        <w:t>egistration in question at least:</w:t>
      </w:r>
    </w:p>
    <w:p w14:paraId="00000031" w14:textId="77777777" w:rsidR="002A6846" w:rsidRDefault="00311D64" w:rsidP="002B0813">
      <w:pPr>
        <w:numPr>
          <w:ilvl w:val="3"/>
          <w:numId w:val="6"/>
        </w:numPr>
        <w:pBdr>
          <w:top w:val="nil"/>
          <w:left w:val="nil"/>
          <w:bottom w:val="nil"/>
          <w:right w:val="nil"/>
          <w:between w:val="nil"/>
        </w:pBdr>
        <w:spacing w:after="240" w:line="360" w:lineRule="auto"/>
        <w:ind w:left="2126" w:hanging="567"/>
      </w:pPr>
      <w:r>
        <w:rPr>
          <w:color w:val="000000"/>
        </w:rPr>
        <w:t>sixty (60) Days in advance of the Earliest Supply Start Date (where the Earliest Supply Start Date is the earliest Supply Start Date for 1,000 or more Supply Points to be supplied pursuant to this Framework Agreement);</w:t>
      </w:r>
    </w:p>
    <w:p w14:paraId="00000032" w14:textId="77777777" w:rsidR="002A6846" w:rsidRDefault="00311D64" w:rsidP="002B0813">
      <w:pPr>
        <w:numPr>
          <w:ilvl w:val="3"/>
          <w:numId w:val="6"/>
        </w:numPr>
        <w:pBdr>
          <w:top w:val="nil"/>
          <w:left w:val="nil"/>
          <w:bottom w:val="nil"/>
          <w:right w:val="nil"/>
          <w:between w:val="nil"/>
        </w:pBdr>
        <w:spacing w:after="240" w:line="360" w:lineRule="auto"/>
        <w:ind w:left="2126" w:hanging="567"/>
      </w:pPr>
      <w:r>
        <w:rPr>
          <w:color w:val="000000"/>
        </w:rPr>
        <w:t>forty-five (45) Days in advance of the Earliest Supply Start Date (where the Earliest Supply Start Date is the earliest Supply Start Date for 500 or more Supply Points to be supplied pursuant to this Framework Agreement); or</w:t>
      </w:r>
    </w:p>
    <w:p w14:paraId="00000033" w14:textId="77777777" w:rsidR="002A6846" w:rsidRDefault="00311D64" w:rsidP="002B0813">
      <w:pPr>
        <w:numPr>
          <w:ilvl w:val="3"/>
          <w:numId w:val="6"/>
        </w:numPr>
        <w:pBdr>
          <w:top w:val="nil"/>
          <w:left w:val="nil"/>
          <w:bottom w:val="nil"/>
          <w:right w:val="nil"/>
          <w:between w:val="nil"/>
        </w:pBdr>
        <w:spacing w:after="240" w:line="360" w:lineRule="auto"/>
        <w:ind w:left="2126" w:hanging="567"/>
      </w:pPr>
      <w:r>
        <w:rPr>
          <w:color w:val="000000"/>
        </w:rPr>
        <w:lastRenderedPageBreak/>
        <w:t xml:space="preserve">thirty (30) Days in advance of the Earliest Supply Start Date (where the Earliest Supply Start Date is the earliest Supply Start Date for less than 500 Supply Points to be supplied pursuant to this Framework Agreement). </w:t>
      </w:r>
    </w:p>
    <w:p w14:paraId="00000034"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Without prejudice to the generality of Paragraph 4.2.2 the Supplier shall use all reasonable endeavours to resolve any Transfer Objections as soon as reasonably practicable and the Parties shall co-operate and do such things (including using reasonable endeavours to procure that the Customer do such things, and provided that the Authority is not required to incur any material, additional expenditure in doing so) as are necessary to resolve such objection and minimise any delays to achieving </w:t>
      </w:r>
      <w:r>
        <w:t>r</w:t>
      </w:r>
      <w:r>
        <w:rPr>
          <w:color w:val="000000"/>
        </w:rPr>
        <w:t>egistration with effect from the Earliest Supply Start Date for the relevant Supply Point.</w:t>
      </w:r>
    </w:p>
    <w:p w14:paraId="00000035"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If an objection to the Supplier’s </w:t>
      </w:r>
      <w:r>
        <w:t>r</w:t>
      </w:r>
      <w:r>
        <w:rPr>
          <w:color w:val="000000"/>
        </w:rPr>
        <w:t>egistration of a Supply Point is made by the Previous G</w:t>
      </w:r>
      <w:r>
        <w:t>as Supplier or i</w:t>
      </w:r>
      <w:r>
        <w:rPr>
          <w:color w:val="000000"/>
        </w:rPr>
        <w:t xml:space="preserve">ncumbent </w:t>
      </w:r>
      <w:r>
        <w:t>s</w:t>
      </w:r>
      <w:r>
        <w:rPr>
          <w:color w:val="000000"/>
        </w:rPr>
        <w:t>upplier and is not resolved within five (5) Working Days then the Parties acknowledge and agree that either the Contracted Customer or the Supplier may terminate the Customer Contract in respect of the affected Supply Point.</w:t>
      </w:r>
    </w:p>
    <w:p w14:paraId="00000036"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If required by the Uniform Network Code, and following confirmation that the Supplier is Registered in respect of the relevant Supply Point, the Supplier shall provide the Contracted Customer with a NEXA for the Contracted Customer to execute. The Parties shall use reasonable endeavours to procure that the Contracted Customer shall execute the NEXA prior to the Earliest Supply Start Date for the relevant Supply Point.</w:t>
      </w:r>
    </w:p>
    <w:p w14:paraId="00000037"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The Supplier shall provide to the Authority a summary of any failed </w:t>
      </w:r>
      <w:r>
        <w:t>r</w:t>
      </w:r>
      <w:r>
        <w:rPr>
          <w:color w:val="000000"/>
        </w:rPr>
        <w:t>egistrations on the first Working Day of each week.</w:t>
      </w:r>
    </w:p>
    <w:p w14:paraId="00000038"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The Supplier shall ensure that provision is made as part of the Customer Service Team for absence of members of the Customer Service Team and for succession planning in the event of personnel change. </w:t>
      </w:r>
    </w:p>
    <w:p w14:paraId="00000039"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Where the Authority has given the Supplier access to a web portal for such purpose the Supplier shall give the notices that the Supplier is required to give to the Authority under this Paragraph 4 by inputting the required data into such web portal. </w:t>
      </w:r>
    </w:p>
    <w:p w14:paraId="0000003A" w14:textId="77777777" w:rsidR="002A6846" w:rsidRDefault="00311D64">
      <w:pPr>
        <w:keepNext/>
        <w:numPr>
          <w:ilvl w:val="1"/>
          <w:numId w:val="3"/>
        </w:numPr>
        <w:pBdr>
          <w:top w:val="nil"/>
          <w:left w:val="nil"/>
          <w:bottom w:val="nil"/>
          <w:right w:val="nil"/>
          <w:between w:val="nil"/>
        </w:pBdr>
        <w:spacing w:after="240" w:line="360" w:lineRule="auto"/>
      </w:pPr>
      <w:r>
        <w:rPr>
          <w:b/>
          <w:color w:val="000000"/>
        </w:rPr>
        <w:lastRenderedPageBreak/>
        <w:t>SUPPLY POINT ADDITIONS</w:t>
      </w:r>
    </w:p>
    <w:p w14:paraId="0000003B"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The Authority or the Customer may, from time to time during the Term give notice to the Supplier requiring the Supplier to Register additional Supply Points. Following receipt of such notice the Supplier will undertake such </w:t>
      </w:r>
      <w:r>
        <w:t>r</w:t>
      </w:r>
      <w:r>
        <w:rPr>
          <w:color w:val="000000"/>
        </w:rPr>
        <w:t xml:space="preserve">egistrations. The Authority or the Customer, as the case may be shall, together with such notice, provide to the Supplier the Managed Registration Information in respect of the additional Customer Supply Points. The Supply Point </w:t>
      </w:r>
      <w:r>
        <w:t>r</w:t>
      </w:r>
      <w:r>
        <w:rPr>
          <w:color w:val="000000"/>
        </w:rPr>
        <w:t>egistration provisions in Paragraph 4 shall apply to such additional Customer Supply Points.</w:t>
      </w:r>
    </w:p>
    <w:p w14:paraId="0000003C"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The Supplier shall not commence any application for </w:t>
      </w:r>
      <w:r>
        <w:t>r</w:t>
      </w:r>
      <w:r>
        <w:rPr>
          <w:color w:val="000000"/>
        </w:rPr>
        <w:t>egistration in respect of a Supply Point without giving prior written notice to the Authority of its intention to do so and, together with such notice, the Supplier shall provide the Managed Registration Information for that Supply Point if the Supplier has the Managed Registration Information for that Supply Point in its possession, in addition to any other information which the Authority may reasonably require.</w:t>
      </w:r>
    </w:p>
    <w:p w14:paraId="0000003D" w14:textId="77777777" w:rsidR="002A6846" w:rsidRDefault="00311D64">
      <w:pPr>
        <w:keepNext/>
        <w:numPr>
          <w:ilvl w:val="1"/>
          <w:numId w:val="3"/>
        </w:numPr>
        <w:pBdr>
          <w:top w:val="nil"/>
          <w:left w:val="nil"/>
          <w:bottom w:val="nil"/>
          <w:right w:val="nil"/>
          <w:between w:val="nil"/>
        </w:pBdr>
        <w:spacing w:after="240" w:line="360" w:lineRule="auto"/>
      </w:pPr>
      <w:r>
        <w:rPr>
          <w:b/>
          <w:color w:val="000000"/>
        </w:rPr>
        <w:t xml:space="preserve">SUPPLY POINT WITHDRAWAL </w:t>
      </w:r>
    </w:p>
    <w:p w14:paraId="0000003E"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If a Contracted Customer:</w:t>
      </w:r>
    </w:p>
    <w:p w14:paraId="0000003F"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vacates a Site;</w:t>
      </w:r>
    </w:p>
    <w:p w14:paraId="00000040"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sells, assigns, transfers or otherwise disposes of an interest in a Site; or</w:t>
      </w:r>
    </w:p>
    <w:p w14:paraId="00000041"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removes a Meter from a Supply Point at a Site, or otherwise disconnects a Meter</w:t>
      </w:r>
      <w:r>
        <w:t xml:space="preserve"> to which the Supply Point is connected</w:t>
      </w:r>
      <w:r>
        <w:rPr>
          <w:color w:val="000000"/>
        </w:rPr>
        <w:t>,</w:t>
      </w:r>
    </w:p>
    <w:p w14:paraId="00000042" w14:textId="77777777" w:rsidR="002A6846" w:rsidRDefault="00311D64">
      <w:pPr>
        <w:pBdr>
          <w:top w:val="nil"/>
          <w:left w:val="nil"/>
          <w:bottom w:val="nil"/>
          <w:right w:val="nil"/>
          <w:between w:val="nil"/>
        </w:pBdr>
        <w:spacing w:after="240" w:line="360" w:lineRule="auto"/>
        <w:rPr>
          <w:color w:val="000000"/>
        </w:rPr>
      </w:pPr>
      <w:r>
        <w:rPr>
          <w:color w:val="000000"/>
        </w:rPr>
        <w:t>as a result of which the Contracted Customer no longer wishes the Supplier to supply Gas Products to a Supply Point located at such Sites (“</w:t>
      </w:r>
      <w:r>
        <w:rPr>
          <w:b/>
          <w:color w:val="000000"/>
        </w:rPr>
        <w:t>Supply</w:t>
      </w:r>
      <w:r>
        <w:rPr>
          <w:color w:val="000000"/>
        </w:rPr>
        <w:t xml:space="preserve"> </w:t>
      </w:r>
      <w:r>
        <w:rPr>
          <w:b/>
          <w:color w:val="000000"/>
        </w:rPr>
        <w:t>Point</w:t>
      </w:r>
      <w:r>
        <w:rPr>
          <w:color w:val="000000"/>
        </w:rPr>
        <w:t xml:space="preserve"> </w:t>
      </w:r>
      <w:r>
        <w:rPr>
          <w:b/>
          <w:color w:val="000000"/>
        </w:rPr>
        <w:t>Withdrawal</w:t>
      </w:r>
      <w:r>
        <w:rPr>
          <w:color w:val="000000"/>
        </w:rPr>
        <w:t>”) the Parties acknowledge and agree that, pursuant to the Customer Contract, the Contracted Customer shall give the Supplier not less than thirty (30) Days’ notice in writing that it no longer wishes the Supplier to provide Gas Products to the relevant Supply Point.  For the avoidance of doubt, the Contracted Customer shall continue to be liable for Fixed Daily Charges in respect of the Supply Point until the date the Supply Point Withdrawal is effective in accordance with Paragraph 6.4.</w:t>
      </w:r>
    </w:p>
    <w:p w14:paraId="00000043"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Subject to any rights the Supplier may have under the Customer Contract to object to the </w:t>
      </w:r>
      <w:r>
        <w:t>r</w:t>
      </w:r>
      <w:r>
        <w:rPr>
          <w:color w:val="000000"/>
        </w:rPr>
        <w:t xml:space="preserve">egistration of another Gas Supplier in respect of a Supply Point the Supplier shall, where Paragraph 6.1.2 applies, co-operate with a new Gas Supplier and do </w:t>
      </w:r>
      <w:r>
        <w:rPr>
          <w:color w:val="000000"/>
        </w:rPr>
        <w:lastRenderedPageBreak/>
        <w:t xml:space="preserve">such things as to enable the </w:t>
      </w:r>
      <w:r>
        <w:t>r</w:t>
      </w:r>
      <w:r>
        <w:rPr>
          <w:color w:val="000000"/>
        </w:rPr>
        <w:t>egistration of the new Gas Supplier as soon as reasonably practicable.</w:t>
      </w:r>
    </w:p>
    <w:p w14:paraId="00000044"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Parties acknowledge and agree that pursuant to the Customer Contract the Customer shall, within two (2) Working Days of the date a Supply Point Withdrawal becomes effective in accordance with Paragraph 6.4, provide the Supplier with written notice which shall include:</w:t>
      </w:r>
    </w:p>
    <w:p w14:paraId="00000045"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details of the date when such Supply Point Withdrawal was made;</w:t>
      </w:r>
    </w:p>
    <w:p w14:paraId="00000046"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in the case of a Supply Point Withdrawal under Paragraph 6.1.2, details of the new occupier of the Supply Point (including contact information);</w:t>
      </w:r>
    </w:p>
    <w:p w14:paraId="00000047"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in the case of a Supply Point Withdrawal under Paragraph 6.1.2, the date the new occupier took occupancy of the Supply Point; and</w:t>
      </w:r>
    </w:p>
    <w:p w14:paraId="00000048"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Meter readings on the date on which the Supply Point Withdrawal took effect.</w:t>
      </w:r>
    </w:p>
    <w:p w14:paraId="00000049"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For the purposes of Paragraphs 6.1 and 6.3 a Supply Point Withdrawal shall become effective in relation to a Supply Point on the date that:</w:t>
      </w:r>
    </w:p>
    <w:p w14:paraId="0000004A"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 xml:space="preserve">a third party customer has entered into an agreement with the Supplier for a supply of natural gas at the relevant Supply Point; </w:t>
      </w:r>
    </w:p>
    <w:p w14:paraId="0000004B"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another Gas Supplier has Registered and started supplying natural gas to the relevant Supply Point; or</w:t>
      </w:r>
    </w:p>
    <w:p w14:paraId="0000004C"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the Supplier Isolates the relevant Supply Point because no supply of natural gas is required at the relevant Supply Point,</w:t>
      </w:r>
    </w:p>
    <w:p w14:paraId="0000004D" w14:textId="77777777" w:rsidR="002A6846" w:rsidRDefault="00311D64" w:rsidP="007133E1">
      <w:pPr>
        <w:pBdr>
          <w:top w:val="nil"/>
          <w:left w:val="nil"/>
          <w:bottom w:val="nil"/>
          <w:right w:val="nil"/>
          <w:between w:val="nil"/>
        </w:pBdr>
        <w:spacing w:after="240" w:line="360" w:lineRule="auto"/>
        <w:ind w:left="1560" w:firstLine="142"/>
        <w:rPr>
          <w:color w:val="000000"/>
        </w:rPr>
      </w:pPr>
      <w:r>
        <w:rPr>
          <w:color w:val="000000"/>
        </w:rPr>
        <w:t>whichever is the earlier.</w:t>
      </w:r>
    </w:p>
    <w:p w14:paraId="0000004E"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If the new occupier of a Site as a result of the Supply Point Withdrawal process described above is a Prospective Customer which wishes to take advantage of the same terms in respect of the relevant Site as the outgoing Customer ("</w:t>
      </w:r>
      <w:r>
        <w:rPr>
          <w:b/>
          <w:color w:val="000000"/>
        </w:rPr>
        <w:t>Incoming Customer</w:t>
      </w:r>
      <w:r>
        <w:rPr>
          <w:color w:val="000000"/>
        </w:rPr>
        <w:t xml:space="preserve">") then, as soon as reasonably practicable after the Supplier's receipt of notice of a Supply Point Withdrawal in respect of the relevant Supply Point, the Supplier shall offer to provide to the Incoming Customer, and the Incoming Customer may elect to take: </w:t>
      </w:r>
    </w:p>
    <w:p w14:paraId="0000004F"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lastRenderedPageBreak/>
        <w:t>supply of Gas Products on the terms of the Customer Contract then applying to the relevant Site; or</w:t>
      </w:r>
    </w:p>
    <w:p w14:paraId="00000050"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where the Incoming Customer is a party to a Customer Contract, supply of Gas Products to the Site under the Incoming Customer's Customer Contract.</w:t>
      </w:r>
    </w:p>
    <w:p w14:paraId="00000051"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If an Incoming Customer elects in accordance with Paragraph 6.5.2, then such election shall be treated as a Site addition and the Parties acknowledge and agree that the Customer shall notify the Authority of the Site addition in accordance with the Customer Access Agreement. The Authority shall then notify the Supplier of the Site addition in accordance with Paragraph 5.</w:t>
      </w:r>
    </w:p>
    <w:p w14:paraId="00000052"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If an Incoming Customer elects in accordance with Paragraph 6.5.1, then the Incoming Customer and the Supplier shall enter into a new Customer Contract in respect of that Supply Point which shall: </w:t>
      </w:r>
    </w:p>
    <w:p w14:paraId="00000053"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contain substantially the same terms as those set out in the Customer Contract under which the Supplier provided Gas Products to the Supply Point(s) immediately prior to the Supply Point Withdrawal (“</w:t>
      </w:r>
      <w:r>
        <w:rPr>
          <w:b/>
          <w:color w:val="000000"/>
        </w:rPr>
        <w:t>Novating Contract</w:t>
      </w:r>
      <w:r>
        <w:rPr>
          <w:color w:val="000000"/>
        </w:rPr>
        <w:t>”); and</w:t>
      </w:r>
    </w:p>
    <w:p w14:paraId="00000054"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 xml:space="preserve">be for the unexpired term of the Novating Contract. </w:t>
      </w:r>
    </w:p>
    <w:p w14:paraId="00000055" w14:textId="77777777" w:rsidR="002A6846" w:rsidRDefault="00311D64">
      <w:pPr>
        <w:keepNext/>
        <w:numPr>
          <w:ilvl w:val="1"/>
          <w:numId w:val="3"/>
        </w:numPr>
        <w:pBdr>
          <w:top w:val="nil"/>
          <w:left w:val="nil"/>
          <w:bottom w:val="nil"/>
          <w:right w:val="nil"/>
          <w:between w:val="nil"/>
        </w:pBdr>
        <w:spacing w:after="240" w:line="360" w:lineRule="auto"/>
      </w:pPr>
      <w:r>
        <w:rPr>
          <w:b/>
          <w:color w:val="000000"/>
        </w:rPr>
        <w:t>METERING SERVICES</w:t>
      </w:r>
    </w:p>
    <w:p w14:paraId="00000056"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Subject to Paragraph 7.2 the Supplier shall:</w:t>
      </w:r>
    </w:p>
    <w:p w14:paraId="00000057"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provide to each Contracted Customer the Metering Services; and</w:t>
      </w:r>
    </w:p>
    <w:p w14:paraId="00000058"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appoint a Meter Asset Manager to carry out the Meter Asset Services and, if necessary, Meter Reading Agency to provide the Meter Reading Services.</w:t>
      </w:r>
    </w:p>
    <w:p w14:paraId="00000059"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The Parties acknowledge and agree that, in accordance with the terms of the Customer Contract, a Contracted Customer may appoint a Meter Asset Manager and Meter Reading Agency to provide the Metering Services. Where a Contracted Customer appoints a Meter Asset Manager and/or a Meter Reading Agency to provide the Metering Services the Supplier shall (subject to the provisions of the Customer Contract) accept the Meter provided by such Meter Asset Manager and/or the readings provided by such Meter Reading Agency.     </w:t>
      </w:r>
    </w:p>
    <w:p w14:paraId="0000005A"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lastRenderedPageBreak/>
        <w:t>The Supplier shall at all times comply with all Laws and Industry Documents in the provision of the Metering Services.</w:t>
      </w:r>
    </w:p>
    <w:p w14:paraId="0000005B"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If it provides the Metering Services, the Supplier shall continuously monitor the performance of its nominated Meter Asset Manager and Meter Reading Agency (if appointed) and shall ensure that where relevant the Meter Asset Manager and Meter Reading Agency comply with the KPIs.  If requested by the Authority the Supplier shall inform the Authority of the number of Meters at Supply Points read by the Meter Reading Agency and/or Meter Asset Manager in a particular Month or Months. </w:t>
      </w:r>
    </w:p>
    <w:p w14:paraId="0000005C"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The Supplier shall accept Meter Readings from AMR Meters (whether provided by Customer or a third party provider). Where a Customer so requires the Supplier shall invoice the Customer in respect of the third party’s AMR costs and then account to the third party AMR for such costs.  </w:t>
      </w:r>
    </w:p>
    <w:p w14:paraId="0000005D"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Subject to any disputes under the Customer Contract as to the accuracy of the Metering Equipment, the Supplier shall accept a Meter reading from a Customer (including a Meter reading provided by a third party on behalf of a Customer) and use those readings to calculate invoices pursuant to the Customer Contract for the relevant Supply Month. If the Customer’s Meter reading is received by the Supplier by the 2nd Working Day following the end of the Supply Month, then the Supplier shall use the Customer’s Meter reading to calculate the invoice for that Supply Month. If the Customer’s Meter reading is received after that time, then the Supplier shall use the Customer’s Meter reading when calculating the invoice for the Supply Month following the Supply Month in which such reading is received. </w:t>
      </w:r>
    </w:p>
    <w:p w14:paraId="0000005E" w14:textId="77777777" w:rsidR="002A6846" w:rsidRDefault="00311D64">
      <w:pPr>
        <w:keepNext/>
        <w:numPr>
          <w:ilvl w:val="1"/>
          <w:numId w:val="3"/>
        </w:numPr>
        <w:pBdr>
          <w:top w:val="nil"/>
          <w:left w:val="nil"/>
          <w:bottom w:val="nil"/>
          <w:right w:val="nil"/>
          <w:between w:val="nil"/>
        </w:pBdr>
        <w:spacing w:after="240" w:line="360" w:lineRule="auto"/>
      </w:pPr>
      <w:r>
        <w:rPr>
          <w:b/>
          <w:color w:val="000000"/>
        </w:rPr>
        <w:t xml:space="preserve">BILLING OPTIONS </w:t>
      </w:r>
    </w:p>
    <w:p w14:paraId="0000005F"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Supplier shall, in accordance with the Customer Contract, provide each Contracted Customer with the option of requiring invoices in one or more of the following formats:</w:t>
      </w:r>
    </w:p>
    <w:p w14:paraId="00000060"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hard copy;</w:t>
      </w:r>
    </w:p>
    <w:p w14:paraId="00000061"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consolidated billing or other means of making a single payment for all an individual Customer’s Sites with itemised information;</w:t>
      </w:r>
    </w:p>
    <w:p w14:paraId="00000062"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electronic billing;</w:t>
      </w:r>
    </w:p>
    <w:p w14:paraId="00000063"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web portal;</w:t>
      </w:r>
    </w:p>
    <w:p w14:paraId="00000064"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lastRenderedPageBreak/>
        <w:t>EDI; and/or</w:t>
      </w:r>
    </w:p>
    <w:p w14:paraId="00000065"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any other format agreed by the Supplier with the Contracted Customer from time to time.</w:t>
      </w:r>
    </w:p>
    <w:p w14:paraId="00000066"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Supplier shall, if requested by a Contracted Customer, issue an invoice to more than one location.</w:t>
      </w:r>
    </w:p>
    <w:p w14:paraId="00000067"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The Supplier shall use all reasonable endeavours to ensure that: </w:t>
      </w:r>
    </w:p>
    <w:p w14:paraId="00000068"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Contracted Customers who elect to receive hard copy invoices receive such invoices by the tenth (10th) Working Day of the Month following the Supply Month;</w:t>
      </w:r>
    </w:p>
    <w:p w14:paraId="00000069"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Contracted Customers who elect to receive electronic invoices (EDI or e-billing) receive such invoices by the ninth (9th) Working Day of the Month following the Supply Month; and</w:t>
      </w:r>
    </w:p>
    <w:p w14:paraId="0000006A"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Contracted Customers who receive invoices in another, agreed format pursuant to Paragraph 8.1.6, receive invoices within the timescale agreed between the Supplier and the relevant Contracted Customers.</w:t>
      </w:r>
    </w:p>
    <w:p w14:paraId="0000006B" w14:textId="77777777" w:rsidR="002A6846" w:rsidRDefault="00311D64">
      <w:pPr>
        <w:numPr>
          <w:ilvl w:val="3"/>
          <w:numId w:val="3"/>
        </w:numPr>
        <w:pBdr>
          <w:top w:val="nil"/>
          <w:left w:val="nil"/>
          <w:bottom w:val="nil"/>
          <w:right w:val="nil"/>
          <w:between w:val="nil"/>
        </w:pBdr>
        <w:spacing w:after="240" w:line="360" w:lineRule="auto"/>
        <w:ind w:hanging="720"/>
      </w:pPr>
      <w:r>
        <w:t>Contracted Customers who receive invoices will be provided with sample EDI files and EDI scheme documentation ninety (90) calendar days from  Commencement Date or in the case of new customers at the point that a customer enters into a Customer Contract, to enable testing and/or configuration of Customer systems.</w:t>
      </w:r>
    </w:p>
    <w:p w14:paraId="0000006C" w14:textId="77777777" w:rsidR="002A6846" w:rsidRDefault="00311D64">
      <w:pPr>
        <w:numPr>
          <w:ilvl w:val="3"/>
          <w:numId w:val="3"/>
        </w:numPr>
        <w:pBdr>
          <w:top w:val="nil"/>
          <w:left w:val="nil"/>
          <w:bottom w:val="nil"/>
          <w:right w:val="nil"/>
          <w:between w:val="nil"/>
        </w:pBdr>
        <w:spacing w:after="240" w:line="360" w:lineRule="auto"/>
        <w:ind w:hanging="720"/>
      </w:pPr>
      <w:r>
        <w:t>Suppliers provide electronic invoicing and consumption information in a consistent format, and if at any time changes to Supplier systems are made, the Supplier will notify Customers at least ninety (90) calendar days prior to change. The Supplier shall make reasonable endeavours to ensure  that any changes are capable of continued validation through customer systems software.</w:t>
      </w:r>
    </w:p>
    <w:p w14:paraId="0000006D"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Any failure to deliver an invoice in accordance with the timescales set out in Paragraph 8.3 (including due to an invoice being a Fail, as defined below in this Paragraph 8) shall extend the payment terms referred to in the calculation of the Administration Fee by the same number of days.</w:t>
      </w:r>
    </w:p>
    <w:p w14:paraId="0000006E"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lastRenderedPageBreak/>
        <w:t>If requested by the Authority or a Contracted Customer the Supplier shall provide to the Authority or Contracted Customer (as applicable) a complete EDI version of a Contracted Customer’s invoice.</w:t>
      </w:r>
    </w:p>
    <w:p w14:paraId="0000006F"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Subject to Paragraph 8.7, the Supplier shall invoice each Contracted Customer on a Supply Point basis.</w:t>
      </w:r>
    </w:p>
    <w:p w14:paraId="00000070"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If a Contracted Customer elects to receive consolidated invoices, and such option is available under the relevant Customer Contract, the Supplier shall provide invoices on an aggregate Supply Point basis until otherwise notified by the Contracted Customer.</w:t>
      </w:r>
    </w:p>
    <w:p w14:paraId="00000071" w14:textId="77777777" w:rsidR="002A6846" w:rsidRDefault="00311D64" w:rsidP="00D75490">
      <w:pPr>
        <w:numPr>
          <w:ilvl w:val="2"/>
          <w:numId w:val="3"/>
        </w:numPr>
        <w:pBdr>
          <w:top w:val="nil"/>
          <w:left w:val="nil"/>
          <w:bottom w:val="nil"/>
          <w:right w:val="nil"/>
          <w:between w:val="nil"/>
        </w:pBdr>
        <w:spacing w:after="240" w:line="360" w:lineRule="auto"/>
        <w:ind w:left="850"/>
      </w:pPr>
      <w:r>
        <w:rPr>
          <w:color w:val="000000"/>
        </w:rPr>
        <w:t>The Supplier shall seek to validate each invoice before sending it to a Contracted Customer and, as a result of such validation process, shall determine whether such invoice is legitimate and accurate (a “</w:t>
      </w:r>
      <w:r>
        <w:rPr>
          <w:b/>
          <w:color w:val="000000"/>
        </w:rPr>
        <w:t>Pass</w:t>
      </w:r>
      <w:r>
        <w:rPr>
          <w:color w:val="000000"/>
        </w:rPr>
        <w:t>”) or is not legitimate and accurate (a “</w:t>
      </w:r>
      <w:r>
        <w:rPr>
          <w:b/>
          <w:color w:val="000000"/>
        </w:rPr>
        <w:t>Fail</w:t>
      </w:r>
      <w:r>
        <w:rPr>
          <w:color w:val="000000"/>
        </w:rPr>
        <w:t>”). The Supplier shall send invoices to Contracted Customers only where they are Passes. The process of validation referred to in this Paragraph 8.8 shall include a comparison to the previous invoice totals. Should any invoice exceed 120% of the Monthly billed average (the average of invoice values over last twelve (12) Months on a like for like basis), the Supplier shall review that invoice to ensure legitimacy and accuracy taking into account factors such as:</w:t>
      </w:r>
    </w:p>
    <w:p w14:paraId="00000072"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seasonal variance;</w:t>
      </w:r>
    </w:p>
    <w:p w14:paraId="00000073"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 xml:space="preserve">price changes; </w:t>
      </w:r>
    </w:p>
    <w:p w14:paraId="00000074"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any differences between a Meter read and a previously assumed level of consumption; and</w:t>
      </w:r>
    </w:p>
    <w:p w14:paraId="00000075"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 xml:space="preserve">number of days consumption. </w:t>
      </w:r>
    </w:p>
    <w:p w14:paraId="00000076"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If an invoice is a Pass the Supplier may issue it to the Contracted Customer in accordance with the relevant Customer Contract and this Framework Agreement. </w:t>
      </w:r>
    </w:p>
    <w:p w14:paraId="00000077"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Supplier shall contact the Contracted Customer within three (3) Working Days of the standard billing date to discuss any invoice which is a Fail, and the timing of any re-issued invoice.</w:t>
      </w:r>
    </w:p>
    <w:p w14:paraId="00000078"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lastRenderedPageBreak/>
        <w:t>Any Customers which have not been invoiced because an invoice is a Fail shall be billed manually during the Month following the Month of consumption, if a Contracted Customer requires it.</w:t>
      </w:r>
    </w:p>
    <w:p w14:paraId="00000079"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Supplier shall adopt procedures to support manual billing should it be required by a Contracted Customer.</w:t>
      </w:r>
    </w:p>
    <w:p w14:paraId="0000007A"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If an invoice is a Fail, the Supplier shall recalculate the invoice and issue the recalculated invoice to the Contracted Customer as soon as reasonably possible during the Month following the Month of consumption.</w:t>
      </w:r>
    </w:p>
    <w:p w14:paraId="0000007B"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Supplier shall, if requested by a Contracted Customer in accordance with a Customer Contract, issue invoices to more than one location.</w:t>
      </w:r>
    </w:p>
    <w:p w14:paraId="0000007C" w14:textId="77777777" w:rsidR="002A6846" w:rsidRDefault="00311D64" w:rsidP="00D75490">
      <w:pPr>
        <w:numPr>
          <w:ilvl w:val="2"/>
          <w:numId w:val="3"/>
        </w:numPr>
        <w:pBdr>
          <w:top w:val="nil"/>
          <w:left w:val="nil"/>
          <w:bottom w:val="nil"/>
          <w:right w:val="nil"/>
          <w:between w:val="nil"/>
        </w:pBdr>
        <w:spacing w:after="240" w:line="360" w:lineRule="auto"/>
        <w:ind w:left="850"/>
      </w:pPr>
      <w:r>
        <w:rPr>
          <w:color w:val="000000"/>
        </w:rPr>
        <w:t xml:space="preserve">If requested by a Contracted Customer in accordance with a Customer Contract the Supplier shall provide to the Authority or Customer (as applicable) a complete EDI version of a Customer's invoice each Month. </w:t>
      </w:r>
    </w:p>
    <w:p w14:paraId="0000007D" w14:textId="77777777" w:rsidR="002A6846" w:rsidRPr="001A5EF8" w:rsidRDefault="00311D64" w:rsidP="00D75490">
      <w:pPr>
        <w:numPr>
          <w:ilvl w:val="2"/>
          <w:numId w:val="3"/>
        </w:numPr>
        <w:spacing w:after="230" w:line="360" w:lineRule="auto"/>
        <w:ind w:left="850"/>
      </w:pPr>
      <w:r w:rsidRPr="001A5EF8">
        <w:t>The Supplier, when requested by the Customer, will allocate payments to specific invoices at an individual primary and secondary account level. Any payments taken by the Supplier that do not relate directly to a Customer account invoice will be treated as unauthorised and must be repaid by the Supplier to the Customer within 28 days.</w:t>
      </w:r>
    </w:p>
    <w:p w14:paraId="0000007E" w14:textId="77777777" w:rsidR="002A6846" w:rsidRPr="001A5EF8" w:rsidRDefault="00311D64" w:rsidP="00D75490">
      <w:pPr>
        <w:numPr>
          <w:ilvl w:val="2"/>
          <w:numId w:val="3"/>
        </w:numPr>
        <w:spacing w:after="230" w:line="360" w:lineRule="auto"/>
        <w:ind w:left="850"/>
      </w:pPr>
      <w:r w:rsidRPr="001A5EF8">
        <w:t>Where there is an account credit due. The supplier is to completely cancel the previous invoices for the full period and then invoice to the accurate data for the same period.</w:t>
      </w:r>
    </w:p>
    <w:p w14:paraId="0000007F" w14:textId="77777777" w:rsidR="002A6846" w:rsidRPr="001A5EF8" w:rsidRDefault="00311D64" w:rsidP="00D75490">
      <w:pPr>
        <w:numPr>
          <w:ilvl w:val="2"/>
          <w:numId w:val="3"/>
        </w:numPr>
        <w:spacing w:after="230" w:line="360" w:lineRule="auto"/>
        <w:ind w:left="850"/>
      </w:pPr>
      <w:r w:rsidRPr="001A5EF8">
        <w:t>Where a Contracted Customer’s specific site is in an overall credit position, upon request the balance should be promptly repaid to the Customer in accordance with Framework Agreement payment terms.</w:t>
      </w:r>
    </w:p>
    <w:p w14:paraId="00000080" w14:textId="77777777" w:rsidR="002A6846" w:rsidRDefault="002A6846">
      <w:pPr>
        <w:spacing w:after="230" w:line="360" w:lineRule="auto"/>
        <w:ind w:left="720"/>
        <w:rPr>
          <w:color w:val="1F3864"/>
        </w:rPr>
      </w:pPr>
    </w:p>
    <w:p w14:paraId="00000081" w14:textId="77777777" w:rsidR="002A6846" w:rsidRDefault="00311D64">
      <w:pPr>
        <w:keepNext/>
        <w:numPr>
          <w:ilvl w:val="1"/>
          <w:numId w:val="3"/>
        </w:numPr>
        <w:pBdr>
          <w:top w:val="nil"/>
          <w:left w:val="nil"/>
          <w:bottom w:val="nil"/>
          <w:right w:val="nil"/>
          <w:between w:val="nil"/>
        </w:pBdr>
        <w:spacing w:after="240" w:line="360" w:lineRule="auto"/>
      </w:pPr>
      <w:r>
        <w:rPr>
          <w:b/>
          <w:color w:val="000000"/>
        </w:rPr>
        <w:t>DATA PROVISION AND MANAGEMENT</w:t>
      </w:r>
    </w:p>
    <w:p w14:paraId="00000082"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If requested by a Customer the Supplier shall provide the Customer with consumption data for specified Supply Points in respect of each </w:t>
      </w:r>
      <w:r>
        <w:t>Day</w:t>
      </w:r>
      <w:r>
        <w:rPr>
          <w:color w:val="000000"/>
        </w:rPr>
        <w:t xml:space="preserve"> ("</w:t>
      </w:r>
      <w:r>
        <w:rPr>
          <w:b/>
          <w:color w:val="000000"/>
        </w:rPr>
        <w:t>Meter Data</w:t>
      </w:r>
      <w:r>
        <w:rPr>
          <w:color w:val="000000"/>
        </w:rPr>
        <w:t>").</w:t>
      </w:r>
    </w:p>
    <w:p w14:paraId="00000083"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Supplier shall provide the Meter Data in any one of the following formats, as requested by the Customer:</w:t>
      </w:r>
    </w:p>
    <w:p w14:paraId="00000084"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lastRenderedPageBreak/>
        <w:t>hard copy in spreadsheet format;</w:t>
      </w:r>
    </w:p>
    <w:p w14:paraId="00000085"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email at an email address notified to the Supplier by the Customer;</w:t>
      </w:r>
    </w:p>
    <w:p w14:paraId="00000086"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EDI;</w:t>
      </w:r>
    </w:p>
    <w:p w14:paraId="00000087"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 xml:space="preserve">in </w:t>
      </w:r>
      <w:r>
        <w:t>electronic</w:t>
      </w:r>
      <w:r>
        <w:rPr>
          <w:color w:val="000000"/>
        </w:rPr>
        <w:t xml:space="preserve"> spreadsheet format;</w:t>
      </w:r>
    </w:p>
    <w:p w14:paraId="00000088"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internet; or</w:t>
      </w:r>
    </w:p>
    <w:p w14:paraId="00000089"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any other format agreed by the Supplier and the Customer from time to time.</w:t>
      </w:r>
    </w:p>
    <w:p w14:paraId="0000008A"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The Supplier shall establish and maintain any internet link engines or other services that are required to enable a Customer to accept and read Meter Data provided by the Supplier in accordance with Paragraph 9.1 including, where necessary, negotiations with third party software providers who provide computer software services to the Authority or a Customer. </w:t>
      </w:r>
    </w:p>
    <w:p w14:paraId="0000008B"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Supplier shall maintain a separate account for each Customer within its Customer Management System which shall contain information relating to that Customer including:</w:t>
      </w:r>
    </w:p>
    <w:p w14:paraId="0000008C"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Customer name;</w:t>
      </w:r>
    </w:p>
    <w:p w14:paraId="0000008D"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 xml:space="preserve">Authority’s customer URN (Unique Reference Number);  </w:t>
      </w:r>
    </w:p>
    <w:p w14:paraId="0000008E"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Site details;</w:t>
      </w:r>
    </w:p>
    <w:p w14:paraId="0000008F" w14:textId="77777777" w:rsidR="002A6846" w:rsidRDefault="00311D64">
      <w:pPr>
        <w:numPr>
          <w:ilvl w:val="3"/>
          <w:numId w:val="3"/>
        </w:numPr>
        <w:pBdr>
          <w:top w:val="nil"/>
          <w:left w:val="nil"/>
          <w:bottom w:val="nil"/>
          <w:right w:val="nil"/>
          <w:between w:val="nil"/>
        </w:pBdr>
        <w:spacing w:after="240" w:line="360" w:lineRule="auto"/>
        <w:ind w:hanging="720"/>
      </w:pPr>
      <w:r>
        <w:t>Supply</w:t>
      </w:r>
      <w:r>
        <w:rPr>
          <w:color w:val="000000"/>
        </w:rPr>
        <w:t xml:space="preserve"> Point details;</w:t>
      </w:r>
    </w:p>
    <w:p w14:paraId="00000090"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Commission rates; and</w:t>
      </w:r>
    </w:p>
    <w:p w14:paraId="00000091"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emergency contact details.</w:t>
      </w:r>
    </w:p>
    <w:p w14:paraId="00000092"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Supplier shall establish and maintain any internet link engines or other services that are required to enable the Authority and each Customer to accept and read any Reporting Documents or other information provided under this Framework Agreement, including negotiating with third party software providers who provide computer software services to the Authority or a Customer.</w:t>
      </w:r>
    </w:p>
    <w:p w14:paraId="00000093" w14:textId="77777777" w:rsidR="002A6846" w:rsidRDefault="00311D64">
      <w:pPr>
        <w:numPr>
          <w:ilvl w:val="2"/>
          <w:numId w:val="3"/>
        </w:numPr>
        <w:pBdr>
          <w:top w:val="nil"/>
          <w:left w:val="nil"/>
          <w:bottom w:val="nil"/>
          <w:right w:val="nil"/>
          <w:between w:val="nil"/>
        </w:pBdr>
        <w:spacing w:after="240" w:line="360" w:lineRule="auto"/>
        <w:ind w:left="851"/>
      </w:pPr>
      <w:r>
        <w:t xml:space="preserve">The Supplier shall use reasonable endeavours to ensure that each individual Customer’s account details, have been populated into their account management </w:t>
      </w:r>
      <w:r>
        <w:lastRenderedPageBreak/>
        <w:t>system within thirty (30) Days of that Customer entering into a Customer Contact. The Supplier should inform the Customer  of any account details which cannot be captured and work with the customer to resolve.</w:t>
      </w:r>
    </w:p>
    <w:p w14:paraId="00000094" w14:textId="77777777" w:rsidR="002A6846" w:rsidRDefault="00311D64">
      <w:pPr>
        <w:numPr>
          <w:ilvl w:val="2"/>
          <w:numId w:val="3"/>
        </w:numPr>
        <w:pBdr>
          <w:top w:val="nil"/>
          <w:left w:val="nil"/>
          <w:bottom w:val="nil"/>
          <w:right w:val="nil"/>
          <w:between w:val="nil"/>
        </w:pBdr>
        <w:spacing w:after="240" w:line="360" w:lineRule="auto"/>
        <w:ind w:left="851"/>
      </w:pPr>
      <w:r>
        <w:t>The Supplier shall generate (quarterly as a minimum) for the Authority and Customer a market report. To include information as agreed by the Authority with the Supplier.</w:t>
      </w:r>
      <w:r>
        <w:rPr>
          <w:color w:val="000000"/>
        </w:rPr>
        <w:t xml:space="preserve">   </w:t>
      </w:r>
    </w:p>
    <w:p w14:paraId="00000095"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Authority shall inform the Supplier of any proposed increases in the size of the Customer Portfolio as soon as is reasonably practicable after the Authority becomes aware of the proposed increase, including by providing approximate details of the proposed Customer’s demand for Gas Products.</w:t>
      </w:r>
    </w:p>
    <w:p w14:paraId="00000096"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The Supplier shall, as soon as is reasonably practicable after the Commencement Date, establish a web portal which enables the Authority and each Contracted Customer to access and generate, through a secure password, information relating to the entire Customer Portfolio (in the case of the Authority) and (in the case of the Contracted Customer) their own Sites, including in each case information relating to material gas consumption, prices, relevant </w:t>
      </w:r>
      <w:r>
        <w:t>q</w:t>
      </w:r>
      <w:r>
        <w:rPr>
          <w:color w:val="000000"/>
        </w:rPr>
        <w:t>ueries and comprehensive billing information.</w:t>
      </w:r>
    </w:p>
    <w:p w14:paraId="00000097" w14:textId="77777777" w:rsidR="002A6846" w:rsidRPr="00D75490" w:rsidRDefault="00311D64">
      <w:pPr>
        <w:numPr>
          <w:ilvl w:val="2"/>
          <w:numId w:val="3"/>
        </w:numPr>
        <w:pBdr>
          <w:top w:val="nil"/>
          <w:left w:val="nil"/>
          <w:bottom w:val="nil"/>
          <w:right w:val="nil"/>
          <w:between w:val="nil"/>
        </w:pBdr>
        <w:spacing w:after="240" w:line="360" w:lineRule="auto"/>
        <w:ind w:left="851"/>
      </w:pPr>
      <w:r>
        <w:rPr>
          <w:color w:val="000000"/>
        </w:rPr>
        <w:t>The Supplier shall ensure that at all times it is possible to identify and provide to the Authority a computerised list of all Contracted Customers.</w:t>
      </w:r>
    </w:p>
    <w:p w14:paraId="47E68E5E" w14:textId="60112AB8" w:rsidR="00D75490" w:rsidRDefault="00D75490" w:rsidP="00D75490">
      <w:pPr>
        <w:numPr>
          <w:ilvl w:val="2"/>
          <w:numId w:val="3"/>
        </w:numPr>
        <w:pBdr>
          <w:top w:val="nil"/>
          <w:left w:val="nil"/>
          <w:bottom w:val="nil"/>
          <w:right w:val="nil"/>
          <w:between w:val="nil"/>
        </w:pBdr>
        <w:spacing w:after="240" w:line="360" w:lineRule="auto"/>
        <w:ind w:left="850"/>
      </w:pPr>
      <w:r w:rsidRPr="00D75490">
        <w:t>The Supplier shall ensure that at all times it is possible for consumption and billing data to be extracted in XLS, CSV and PDF formats by the Authority and Customer.</w:t>
      </w:r>
    </w:p>
    <w:p w14:paraId="636E0492" w14:textId="67CC8CD2" w:rsidR="00D75490" w:rsidRDefault="00D75490" w:rsidP="00D75490">
      <w:pPr>
        <w:numPr>
          <w:ilvl w:val="2"/>
          <w:numId w:val="3"/>
        </w:numPr>
        <w:pBdr>
          <w:top w:val="nil"/>
          <w:left w:val="nil"/>
          <w:bottom w:val="nil"/>
          <w:right w:val="nil"/>
          <w:between w:val="nil"/>
        </w:pBdr>
        <w:spacing w:after="240" w:line="360" w:lineRule="auto"/>
        <w:ind w:left="850"/>
      </w:pPr>
      <w:r w:rsidRPr="00D75490">
        <w:t>The Supplier shall, as soon as requested provide the Contracted Customer access to or generate, a personalised account/savings plan. The Plan information provided to include a portfolio summary, any Payment Terms, the current Payment Terms, potential for energy management savings and shall include a savings summary.</w:t>
      </w:r>
    </w:p>
    <w:p w14:paraId="00000098" w14:textId="77777777" w:rsidR="002A6846" w:rsidRDefault="00311D64">
      <w:pPr>
        <w:keepNext/>
        <w:numPr>
          <w:ilvl w:val="1"/>
          <w:numId w:val="3"/>
        </w:numPr>
        <w:pBdr>
          <w:top w:val="nil"/>
          <w:left w:val="nil"/>
          <w:bottom w:val="nil"/>
          <w:right w:val="nil"/>
          <w:between w:val="nil"/>
        </w:pBdr>
        <w:spacing w:after="240" w:line="360" w:lineRule="auto"/>
      </w:pPr>
      <w:r>
        <w:rPr>
          <w:b/>
          <w:color w:val="000000"/>
        </w:rPr>
        <w:t>INVOICING QUERIES</w:t>
      </w:r>
    </w:p>
    <w:p w14:paraId="00000099" w14:textId="77777777" w:rsidR="002A6846" w:rsidRDefault="00311D64">
      <w:pPr>
        <w:pBdr>
          <w:top w:val="nil"/>
          <w:left w:val="nil"/>
          <w:bottom w:val="nil"/>
          <w:right w:val="nil"/>
          <w:between w:val="nil"/>
        </w:pBdr>
        <w:spacing w:after="240" w:line="360" w:lineRule="auto"/>
        <w:ind w:left="851" w:hanging="851"/>
        <w:rPr>
          <w:color w:val="000000"/>
        </w:rPr>
      </w:pPr>
      <w:r>
        <w:rPr>
          <w:color w:val="000000"/>
        </w:rPr>
        <w:t xml:space="preserve">The Supplier shall comply with the procedure and timeframes specified in the Customer Contract when resolving an Invoicing Query to the Contracted Customer’s satisfaction. </w:t>
      </w:r>
    </w:p>
    <w:p w14:paraId="0000009A" w14:textId="77777777" w:rsidR="002A6846" w:rsidRDefault="00311D64">
      <w:pPr>
        <w:keepNext/>
        <w:numPr>
          <w:ilvl w:val="1"/>
          <w:numId w:val="3"/>
        </w:numPr>
        <w:pBdr>
          <w:top w:val="nil"/>
          <w:left w:val="nil"/>
          <w:bottom w:val="nil"/>
          <w:right w:val="nil"/>
          <w:between w:val="nil"/>
        </w:pBdr>
        <w:spacing w:after="240" w:line="360" w:lineRule="auto"/>
      </w:pPr>
      <w:r>
        <w:rPr>
          <w:b/>
          <w:color w:val="000000"/>
        </w:rPr>
        <w:lastRenderedPageBreak/>
        <w:t>GENERAL CUSTOMER QUERIES</w:t>
      </w:r>
    </w:p>
    <w:p w14:paraId="0000009B"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Supplier shall comply with the provisions of this Framework Agreement and the Customer Contract when dealing with a Contracted Customer enquiry which is not an Invoicing Query.</w:t>
      </w:r>
    </w:p>
    <w:p w14:paraId="0000009C" w14:textId="77777777" w:rsidR="002A6846" w:rsidRPr="00D75490" w:rsidRDefault="00311D64">
      <w:pPr>
        <w:numPr>
          <w:ilvl w:val="2"/>
          <w:numId w:val="3"/>
        </w:numPr>
        <w:pBdr>
          <w:top w:val="nil"/>
          <w:left w:val="nil"/>
          <w:bottom w:val="nil"/>
          <w:right w:val="nil"/>
          <w:between w:val="nil"/>
        </w:pBdr>
        <w:spacing w:after="240" w:line="360" w:lineRule="auto"/>
        <w:ind w:left="851"/>
      </w:pPr>
      <w:r>
        <w:rPr>
          <w:color w:val="000000"/>
        </w:rPr>
        <w:t>If a Contracted Customer makes a Query and the Supplier does not resolve the Query to the Contracted Customer’s satisfaction within five (5) Working Days of receiving the Query from the Contracted Customer, then the Supplier shall include details of the Query in the Reporting Documents provided to the Authority in accordance with Schedule 6.</w:t>
      </w:r>
    </w:p>
    <w:p w14:paraId="7B0A6534" w14:textId="07E30E4F" w:rsidR="00D75490" w:rsidRDefault="00D75490" w:rsidP="00D75490">
      <w:pPr>
        <w:numPr>
          <w:ilvl w:val="2"/>
          <w:numId w:val="3"/>
        </w:numPr>
        <w:pBdr>
          <w:top w:val="nil"/>
          <w:left w:val="nil"/>
          <w:bottom w:val="nil"/>
          <w:right w:val="nil"/>
          <w:between w:val="nil"/>
        </w:pBdr>
        <w:spacing w:after="240" w:line="360" w:lineRule="auto"/>
        <w:ind w:left="850"/>
      </w:pPr>
      <w:r w:rsidRPr="00D75490">
        <w:t>The Supplier shall proactively provide a range of methods of communication to allow Customers to raise a query. Such methods to include, but not be limited to, telephone, email, online web platform. No one method of communication should be more limiting than the other in respect of complaint or activity tracking.</w:t>
      </w:r>
    </w:p>
    <w:p w14:paraId="0000009D" w14:textId="77777777" w:rsidR="002A6846" w:rsidRDefault="00311D64">
      <w:pPr>
        <w:keepNext/>
        <w:numPr>
          <w:ilvl w:val="1"/>
          <w:numId w:val="3"/>
        </w:numPr>
        <w:pBdr>
          <w:top w:val="nil"/>
          <w:left w:val="nil"/>
          <w:bottom w:val="nil"/>
          <w:right w:val="nil"/>
          <w:between w:val="nil"/>
        </w:pBdr>
        <w:spacing w:after="240" w:line="360" w:lineRule="auto"/>
      </w:pPr>
      <w:r>
        <w:rPr>
          <w:b/>
          <w:color w:val="000000"/>
        </w:rPr>
        <w:t>COMPLAINTS</w:t>
      </w:r>
    </w:p>
    <w:p w14:paraId="0000009E"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If a Contracted Customer makes a Complaint the Supplier shall acknowledge and progress such Complaint in accordance with this Framework Agreement and the procedures set out in the Customer Contract.  </w:t>
      </w:r>
    </w:p>
    <w:p w14:paraId="0000009F"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If a Contracted Customer makes a Complaint then the Supplier shall:</w:t>
      </w:r>
    </w:p>
    <w:p w14:paraId="000000A0"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notify the Authority of the Complaint within one (1) Working Day of receipt of the Complaint; and</w:t>
      </w:r>
    </w:p>
    <w:p w14:paraId="000000A1"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provide the Authority with a report, which describes the Complaint and the steps being taken or that will be taken by the Supplier to resolve the Complaint, each Working Day until the Complaint is resolved to the relevant Contracted Customer’s satisfaction. The Parties agree that the Authority shall be entitled to liaise with the Supplier and the Contracted Customer and to participate in the resolution of the Complaint.</w:t>
      </w:r>
    </w:p>
    <w:p w14:paraId="000000A2"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Parties acknowledge and agree that, if a Complaint is not resolved to the Contracted Customer’s reasonable satisfaction within the Supplier’s estimated timescale, or the Supplier’s estimated timescale for the resolution of the Complaint is not acceptable to the Authority, then the Authority may refer the Complaint to the escalation procedure in the relevant Customer Contract.</w:t>
      </w:r>
    </w:p>
    <w:p w14:paraId="000000A3" w14:textId="77777777" w:rsidR="002A6846" w:rsidRDefault="00311D64">
      <w:pPr>
        <w:keepNext/>
        <w:numPr>
          <w:ilvl w:val="1"/>
          <w:numId w:val="3"/>
        </w:numPr>
        <w:pBdr>
          <w:top w:val="nil"/>
          <w:left w:val="nil"/>
          <w:bottom w:val="nil"/>
          <w:right w:val="nil"/>
          <w:between w:val="nil"/>
        </w:pBdr>
        <w:spacing w:after="240" w:line="360" w:lineRule="auto"/>
      </w:pPr>
      <w:r>
        <w:rPr>
          <w:b/>
          <w:color w:val="000000"/>
        </w:rPr>
        <w:lastRenderedPageBreak/>
        <w:t>PAYMENT OPTIONS AND FORMAT OF INVOICE</w:t>
      </w:r>
    </w:p>
    <w:p w14:paraId="000000A4" w14:textId="77777777" w:rsidR="002A6846" w:rsidRDefault="00311D64">
      <w:pPr>
        <w:pBdr>
          <w:top w:val="nil"/>
          <w:left w:val="nil"/>
          <w:bottom w:val="nil"/>
          <w:right w:val="nil"/>
          <w:between w:val="nil"/>
        </w:pBdr>
        <w:spacing w:after="240" w:line="360" w:lineRule="auto"/>
        <w:ind w:left="851" w:hanging="851"/>
        <w:rPr>
          <w:color w:val="000000"/>
        </w:rPr>
      </w:pPr>
      <w:r>
        <w:rPr>
          <w:color w:val="000000"/>
        </w:rPr>
        <w:t xml:space="preserve">The Supplier shall: </w:t>
      </w:r>
    </w:p>
    <w:p w14:paraId="000000A5"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 xml:space="preserve">if requested by a Contracted Customer at the beginning of each Supply Year, accept payment of the Invoice Amount from the Contracted Customer in accordance with the Customer Contract, by direct debit, BACS or GPC Card. If the Contracted Customer makes no election, the payment method shall be by BACS transfer; and </w:t>
      </w:r>
    </w:p>
    <w:p w14:paraId="000000A6" w14:textId="77777777" w:rsidR="002A6846" w:rsidRPr="00E97574" w:rsidRDefault="00311D64">
      <w:pPr>
        <w:numPr>
          <w:ilvl w:val="2"/>
          <w:numId w:val="3"/>
        </w:numPr>
        <w:pBdr>
          <w:top w:val="nil"/>
          <w:left w:val="nil"/>
          <w:bottom w:val="nil"/>
          <w:right w:val="nil"/>
          <w:between w:val="nil"/>
        </w:pBdr>
        <w:spacing w:after="240" w:line="360" w:lineRule="auto"/>
        <w:ind w:left="851"/>
      </w:pPr>
      <w:r>
        <w:rPr>
          <w:color w:val="000000"/>
        </w:rPr>
        <w:t>ensure, in accordance with Good Industry Practice, that invoices provided under Customer Contracts are broken down into sufficient detail to allow each Contracted Customer to examine the composition of the invoice on a line by line “price point” basis.</w:t>
      </w:r>
    </w:p>
    <w:p w14:paraId="12CD3CE1" w14:textId="7BCD5858" w:rsidR="00E97574" w:rsidRPr="00E97574" w:rsidRDefault="00E97574">
      <w:pPr>
        <w:numPr>
          <w:ilvl w:val="2"/>
          <w:numId w:val="3"/>
        </w:numPr>
        <w:pBdr>
          <w:top w:val="nil"/>
          <w:left w:val="nil"/>
          <w:bottom w:val="nil"/>
          <w:right w:val="nil"/>
          <w:between w:val="nil"/>
        </w:pBdr>
        <w:spacing w:after="240" w:line="360" w:lineRule="auto"/>
        <w:ind w:left="851"/>
      </w:pPr>
      <w:r>
        <w:rPr>
          <w:color w:val="222222"/>
          <w:shd w:val="clear" w:color="auto" w:fill="FFFFFF"/>
        </w:rPr>
        <w:t>where applicable, and on terms to be agreed between the Supplier and the Customer, provide for a Customer to source gas through third party arrangements including Gas Purchase Agreements, and for gas sourced by a Customer in this way to be included in invoices produced by the Supplier in respect to the applicable Registered Supply Point.</w:t>
      </w:r>
    </w:p>
    <w:p w14:paraId="000000A7" w14:textId="77777777" w:rsidR="002A6846" w:rsidRDefault="00311D64">
      <w:pPr>
        <w:keepNext/>
        <w:numPr>
          <w:ilvl w:val="1"/>
          <w:numId w:val="3"/>
        </w:numPr>
        <w:pBdr>
          <w:top w:val="nil"/>
          <w:left w:val="nil"/>
          <w:bottom w:val="nil"/>
          <w:right w:val="nil"/>
          <w:between w:val="nil"/>
        </w:pBdr>
        <w:spacing w:after="240" w:line="360" w:lineRule="auto"/>
      </w:pPr>
      <w:r>
        <w:rPr>
          <w:b/>
          <w:color w:val="000000"/>
        </w:rPr>
        <w:t>CUSTOMER SURVEY</w:t>
      </w:r>
    </w:p>
    <w:p w14:paraId="000000A8"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In respect of each Supply Year, at a date agreed with the Authority, the Supplier shall provide Contracted Customers with a written survey document (by email or in any other format as agreed by the Parties from time to time) (“</w:t>
      </w:r>
      <w:r>
        <w:rPr>
          <w:b/>
          <w:color w:val="000000"/>
        </w:rPr>
        <w:t>Customer Survey</w:t>
      </w:r>
      <w:r>
        <w:rPr>
          <w:color w:val="000000"/>
        </w:rPr>
        <w:t>”) which shall enable Contracted Customers to provide comments to the Supplier on matters including:</w:t>
      </w:r>
    </w:p>
    <w:p w14:paraId="000000A9" w14:textId="77777777" w:rsidR="002A6846" w:rsidRDefault="00311D64" w:rsidP="008C5E86">
      <w:pPr>
        <w:numPr>
          <w:ilvl w:val="3"/>
          <w:numId w:val="3"/>
        </w:numPr>
        <w:pBdr>
          <w:top w:val="nil"/>
          <w:left w:val="nil"/>
          <w:bottom w:val="nil"/>
          <w:right w:val="nil"/>
          <w:between w:val="nil"/>
        </w:pBdr>
        <w:spacing w:after="240" w:line="360" w:lineRule="auto"/>
        <w:ind w:left="1712" w:hanging="720"/>
      </w:pPr>
      <w:r>
        <w:rPr>
          <w:color w:val="000000"/>
        </w:rPr>
        <w:t>the quality, type and scope of the Services and, if applicable, Ancillary Services, provided by the Supplier to the Contracted Customer;</w:t>
      </w:r>
    </w:p>
    <w:p w14:paraId="000000AA"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any ways in which the Supplier’s provision of the Services and, if applicable, Ancillary Services, can be improved; and</w:t>
      </w:r>
    </w:p>
    <w:p w14:paraId="000000AB" w14:textId="77777777" w:rsidR="002A6846" w:rsidRDefault="00311D64">
      <w:pPr>
        <w:numPr>
          <w:ilvl w:val="3"/>
          <w:numId w:val="3"/>
        </w:numPr>
        <w:pBdr>
          <w:top w:val="nil"/>
          <w:left w:val="nil"/>
          <w:bottom w:val="nil"/>
          <w:right w:val="nil"/>
          <w:between w:val="nil"/>
        </w:pBdr>
        <w:spacing w:after="240" w:line="360" w:lineRule="auto"/>
        <w:ind w:hanging="720"/>
      </w:pPr>
      <w:r>
        <w:rPr>
          <w:color w:val="000000"/>
        </w:rPr>
        <w:t>any other matters which the Authority notifies the Supplier should be included in the Customer Survey.</w:t>
      </w:r>
    </w:p>
    <w:p w14:paraId="000000AC"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t>The Supplier shall ensure that the Customer Survey shall also enable the Contracted Customers to specify if there are new products or services which the Contracted Customer would like the Supplier to provide.</w:t>
      </w:r>
    </w:p>
    <w:p w14:paraId="000000AD" w14:textId="77777777" w:rsidR="002A6846" w:rsidRDefault="00311D64">
      <w:pPr>
        <w:numPr>
          <w:ilvl w:val="2"/>
          <w:numId w:val="3"/>
        </w:numPr>
        <w:pBdr>
          <w:top w:val="nil"/>
          <w:left w:val="nil"/>
          <w:bottom w:val="nil"/>
          <w:right w:val="nil"/>
          <w:between w:val="nil"/>
        </w:pBdr>
        <w:spacing w:after="240" w:line="360" w:lineRule="auto"/>
        <w:ind w:left="851"/>
      </w:pPr>
      <w:r>
        <w:rPr>
          <w:color w:val="000000"/>
        </w:rPr>
        <w:lastRenderedPageBreak/>
        <w:t xml:space="preserve">As soon as is reasonably practicable following the end of the relevant Supply Year, the Supplier shall provide the Authority with a written report which summarises the results of the Customer Survey. If the Customer Survey identifies </w:t>
      </w:r>
      <w:r>
        <w:t>q</w:t>
      </w:r>
      <w:r>
        <w:rPr>
          <w:color w:val="000000"/>
        </w:rPr>
        <w:t xml:space="preserve">ueries or Complaints, then the Supplier shall immediately resolve to the Customer’s satisfaction such </w:t>
      </w:r>
      <w:r>
        <w:t>q</w:t>
      </w:r>
      <w:r>
        <w:rPr>
          <w:color w:val="000000"/>
        </w:rPr>
        <w:t xml:space="preserve">ueries or Complaints in accordance with the applicable Complaint and Query resolution procedure in the Customer Contract. To the extent that the Customer Survey identifies dissatisfaction with the Supplier’s performance of the Services or Ancillary Services which are not Complaints or </w:t>
      </w:r>
      <w:r>
        <w:t>q</w:t>
      </w:r>
      <w:r>
        <w:rPr>
          <w:color w:val="000000"/>
        </w:rPr>
        <w:t xml:space="preserve">ueries, the Supplier shall use all reasonable endeavours to address the cause of the dissatisfaction as soon as is reasonably practicable.  </w:t>
      </w:r>
    </w:p>
    <w:p w14:paraId="000000AE" w14:textId="77777777" w:rsidR="002A6846" w:rsidRPr="00B50D11" w:rsidRDefault="00311D64">
      <w:pPr>
        <w:keepNext/>
        <w:numPr>
          <w:ilvl w:val="1"/>
          <w:numId w:val="3"/>
        </w:numPr>
        <w:pBdr>
          <w:top w:val="nil"/>
          <w:left w:val="nil"/>
          <w:bottom w:val="nil"/>
          <w:right w:val="nil"/>
          <w:between w:val="nil"/>
        </w:pBdr>
        <w:spacing w:after="240" w:line="360" w:lineRule="auto"/>
      </w:pPr>
      <w:r>
        <w:rPr>
          <w:b/>
          <w:color w:val="000000"/>
        </w:rPr>
        <w:t>CUSTOMER PORTFOLIO ANALYSIS</w:t>
      </w:r>
    </w:p>
    <w:p w14:paraId="793CBE4B" w14:textId="77777777" w:rsidR="00B50D11" w:rsidRDefault="00B50D11" w:rsidP="00B50D11">
      <w:pPr>
        <w:numPr>
          <w:ilvl w:val="2"/>
          <w:numId w:val="3"/>
        </w:numPr>
        <w:pBdr>
          <w:top w:val="nil"/>
          <w:left w:val="nil"/>
          <w:bottom w:val="nil"/>
          <w:right w:val="nil"/>
          <w:between w:val="nil"/>
        </w:pBdr>
        <w:spacing w:after="240" w:line="360" w:lineRule="auto"/>
        <w:ind w:left="850"/>
      </w:pPr>
      <w:r>
        <w:rPr>
          <w:color w:val="000000"/>
        </w:rPr>
        <w:t xml:space="preserve">The Supplier shall provide portfolio analysis, to identify potential savings opportunities for Contracted Customers, as soon as is reasonably practicable following receipt of a request to do so from the Authority or any Contracted Customer. The portfolio analysis will include, but not be limited to, </w:t>
      </w:r>
      <w:r>
        <w:t>AQ and meter class</w:t>
      </w:r>
      <w:r>
        <w:rPr>
          <w:color w:val="000000"/>
        </w:rPr>
        <w:t xml:space="preserve"> reviews.</w:t>
      </w:r>
    </w:p>
    <w:p w14:paraId="2A5D2B8C" w14:textId="77777777" w:rsidR="00B50D11" w:rsidRDefault="00B50D11" w:rsidP="001A5EF8">
      <w:pPr>
        <w:numPr>
          <w:ilvl w:val="2"/>
          <w:numId w:val="3"/>
        </w:numPr>
        <w:pBdr>
          <w:top w:val="nil"/>
          <w:left w:val="nil"/>
          <w:bottom w:val="nil"/>
          <w:right w:val="nil"/>
          <w:between w:val="nil"/>
        </w:pBdr>
        <w:spacing w:after="240" w:line="360" w:lineRule="auto"/>
        <w:ind w:left="850"/>
      </w:pPr>
      <w:r>
        <w:rPr>
          <w:color w:val="000000"/>
        </w:rPr>
        <w:t>Where one or more Supply Point at premises of a Contracted Customer is being supplied other than under a Customer Contract the Supplier shall inform the Contracted Customer and the Authority, as soon as is reasonably practicable, of such state of affairs.</w:t>
      </w:r>
    </w:p>
    <w:p w14:paraId="0A0F2B69" w14:textId="77777777" w:rsidR="00B50D11" w:rsidRPr="00B50D11" w:rsidRDefault="00B50D11" w:rsidP="00B50D11">
      <w:pPr>
        <w:keepNext/>
        <w:pBdr>
          <w:top w:val="nil"/>
          <w:left w:val="nil"/>
          <w:bottom w:val="nil"/>
          <w:right w:val="nil"/>
          <w:between w:val="nil"/>
        </w:pBdr>
        <w:spacing w:after="240" w:line="360" w:lineRule="auto"/>
        <w:ind w:left="1004"/>
      </w:pPr>
    </w:p>
    <w:p w14:paraId="000000B1" w14:textId="77777777" w:rsidR="002A6846" w:rsidRPr="00A0466F" w:rsidRDefault="00311D64" w:rsidP="00B50D11">
      <w:pPr>
        <w:keepNext/>
        <w:numPr>
          <w:ilvl w:val="1"/>
          <w:numId w:val="3"/>
        </w:numPr>
        <w:pBdr>
          <w:top w:val="nil"/>
          <w:left w:val="nil"/>
          <w:bottom w:val="nil"/>
          <w:right w:val="nil"/>
          <w:between w:val="nil"/>
        </w:pBdr>
        <w:spacing w:after="240" w:line="360" w:lineRule="auto"/>
      </w:pPr>
      <w:bookmarkStart w:id="0" w:name="_gjdgxs" w:colFirst="0" w:colLast="0"/>
      <w:bookmarkEnd w:id="0"/>
      <w:r w:rsidRPr="00B50D11">
        <w:rPr>
          <w:b/>
        </w:rPr>
        <w:t>CUSTOMER ADMINISTRATION STANDARD PLUS SERVICES</w:t>
      </w:r>
    </w:p>
    <w:p w14:paraId="0A59BB6F" w14:textId="77777777" w:rsidR="000C3593" w:rsidRDefault="00A0466F" w:rsidP="000C3593">
      <w:pPr>
        <w:keepNext/>
        <w:pBdr>
          <w:top w:val="nil"/>
          <w:left w:val="nil"/>
          <w:bottom w:val="nil"/>
          <w:right w:val="nil"/>
          <w:between w:val="nil"/>
        </w:pBdr>
        <w:spacing w:after="240" w:line="360" w:lineRule="auto"/>
        <w:ind w:left="130"/>
      </w:pPr>
      <w:r>
        <w:t>This sets out the provisions by which the Supplier shall provide, where requested, a Standard Plus Service</w:t>
      </w:r>
      <w:r w:rsidR="001A5EF8">
        <w:t xml:space="preserve"> (</w:t>
      </w:r>
      <w:r w:rsidR="001A5EF8" w:rsidRPr="001A5EF8">
        <w:t>as defined below)</w:t>
      </w:r>
      <w:r>
        <w:t>, in addition to the Standard Service to Contracted Customers.</w:t>
      </w:r>
    </w:p>
    <w:p w14:paraId="36B1C0A0" w14:textId="77777777" w:rsidR="00A0466F" w:rsidRDefault="00A0466F" w:rsidP="000C3593">
      <w:pPr>
        <w:keepNext/>
        <w:pBdr>
          <w:top w:val="nil"/>
          <w:left w:val="nil"/>
          <w:bottom w:val="nil"/>
          <w:right w:val="nil"/>
          <w:between w:val="nil"/>
        </w:pBdr>
        <w:spacing w:after="240" w:line="360" w:lineRule="auto"/>
        <w:ind w:left="130"/>
      </w:pPr>
      <w:r>
        <w:t>The Standard Plus Services will include:</w:t>
      </w:r>
      <w:bookmarkStart w:id="1" w:name="_GoBack"/>
      <w:bookmarkEnd w:id="1"/>
    </w:p>
    <w:p w14:paraId="157F31ED" w14:textId="77777777" w:rsidR="000C3593" w:rsidRPr="00A0466F" w:rsidRDefault="000C3593" w:rsidP="001A5EF8">
      <w:pPr>
        <w:keepNext/>
        <w:pBdr>
          <w:top w:val="nil"/>
          <w:left w:val="nil"/>
          <w:bottom w:val="nil"/>
          <w:right w:val="nil"/>
          <w:between w:val="nil"/>
        </w:pBdr>
        <w:spacing w:after="240" w:line="360" w:lineRule="auto"/>
        <w:ind w:left="850" w:hanging="720"/>
      </w:pPr>
    </w:p>
    <w:p w14:paraId="000000B5" w14:textId="47DCA8E2" w:rsidR="002A6846" w:rsidRPr="000C3593" w:rsidRDefault="00A0466F" w:rsidP="001A5EF8">
      <w:pPr>
        <w:keepNext/>
        <w:numPr>
          <w:ilvl w:val="1"/>
          <w:numId w:val="3"/>
        </w:numPr>
        <w:pBdr>
          <w:top w:val="nil"/>
          <w:left w:val="nil"/>
          <w:bottom w:val="nil"/>
          <w:right w:val="nil"/>
          <w:between w:val="nil"/>
        </w:pBdr>
        <w:spacing w:before="240" w:after="240" w:line="360" w:lineRule="auto"/>
        <w:ind w:left="850"/>
        <w:rPr>
          <w:b/>
          <w:sz w:val="24"/>
          <w:szCs w:val="24"/>
        </w:rPr>
      </w:pPr>
      <w:r w:rsidRPr="000C3593">
        <w:rPr>
          <w:sz w:val="24"/>
          <w:szCs w:val="24"/>
        </w:rPr>
        <w:t>Provision of Supplier portal to provide</w:t>
      </w:r>
      <w:r w:rsidRPr="000C3593">
        <w:rPr>
          <w:b/>
          <w:sz w:val="24"/>
          <w:szCs w:val="24"/>
        </w:rPr>
        <w:t>:</w:t>
      </w:r>
      <w:r w:rsidR="00311D64" w:rsidRPr="000C3593">
        <w:rPr>
          <w:b/>
          <w:sz w:val="24"/>
          <w:szCs w:val="24"/>
        </w:rPr>
        <w:t xml:space="preserve">  </w:t>
      </w:r>
    </w:p>
    <w:p w14:paraId="0665CD93" w14:textId="77777777" w:rsidR="00707824" w:rsidRPr="00707824" w:rsidRDefault="00707824" w:rsidP="001A5EF8">
      <w:pPr>
        <w:numPr>
          <w:ilvl w:val="2"/>
          <w:numId w:val="3"/>
        </w:numPr>
        <w:pBdr>
          <w:top w:val="nil"/>
          <w:left w:val="nil"/>
          <w:bottom w:val="nil"/>
          <w:right w:val="nil"/>
          <w:between w:val="nil"/>
        </w:pBdr>
        <w:spacing w:after="240" w:line="360" w:lineRule="auto"/>
        <w:ind w:left="850"/>
        <w:jc w:val="left"/>
      </w:pPr>
      <w:r w:rsidRPr="00707824">
        <w:rPr>
          <w:color w:val="000000"/>
        </w:rPr>
        <w:t xml:space="preserve">The ability for the Customer to create a tailored portfolio account structure (including but not limited to: primary/secondary, location, site, building type, size, </w:t>
      </w:r>
      <w:r w:rsidRPr="00707824">
        <w:rPr>
          <w:color w:val="000000"/>
        </w:rPr>
        <w:lastRenderedPageBreak/>
        <w:t>meter classification) and have access to corresponding consumption data including day +1 frequency (where available).</w:t>
      </w:r>
    </w:p>
    <w:p w14:paraId="56816398" w14:textId="69BD1177" w:rsidR="00707824" w:rsidRDefault="00311D64" w:rsidP="001A5EF8">
      <w:pPr>
        <w:numPr>
          <w:ilvl w:val="2"/>
          <w:numId w:val="3"/>
        </w:numPr>
        <w:pBdr>
          <w:top w:val="nil"/>
          <w:left w:val="nil"/>
          <w:bottom w:val="nil"/>
          <w:right w:val="nil"/>
          <w:between w:val="nil"/>
        </w:pBdr>
        <w:spacing w:after="240" w:line="360" w:lineRule="auto"/>
        <w:ind w:left="850"/>
        <w:jc w:val="left"/>
      </w:pPr>
      <w:r>
        <w:t>The ability for Customers to create a portfolio account structure (including but not limited to primary/secondary, location, site, building type, size, meter classification) and have access to corresponding group data.</w:t>
      </w:r>
    </w:p>
    <w:p w14:paraId="2279B776" w14:textId="27DC0D57" w:rsidR="00707824" w:rsidRDefault="00311D64" w:rsidP="001A5EF8">
      <w:pPr>
        <w:numPr>
          <w:ilvl w:val="2"/>
          <w:numId w:val="3"/>
        </w:numPr>
        <w:pBdr>
          <w:top w:val="nil"/>
          <w:left w:val="nil"/>
          <w:bottom w:val="nil"/>
          <w:right w:val="nil"/>
          <w:between w:val="nil"/>
        </w:pBdr>
        <w:spacing w:after="240" w:line="360" w:lineRule="auto"/>
        <w:ind w:left="850"/>
        <w:jc w:val="left"/>
      </w:pPr>
      <w:r>
        <w:t>The ability for the Customer to create an account structure</w:t>
      </w:r>
      <w:r w:rsidR="00BD6161">
        <w:t xml:space="preserve"> </w:t>
      </w:r>
      <w:r>
        <w:t>(including but not limited to:</w:t>
      </w:r>
      <w:r w:rsidR="00BD6161">
        <w:t xml:space="preserve"> </w:t>
      </w:r>
      <w:r>
        <w:t>primary/secondary, location, site, building type, size, meter classification) with   corresponding access to the setting of consumption tolerances, triggers and alerts.</w:t>
      </w:r>
    </w:p>
    <w:p w14:paraId="6203709E" w14:textId="77777777" w:rsidR="00707824" w:rsidRDefault="00311D64" w:rsidP="001A5EF8">
      <w:pPr>
        <w:numPr>
          <w:ilvl w:val="2"/>
          <w:numId w:val="3"/>
        </w:numPr>
        <w:pBdr>
          <w:top w:val="nil"/>
          <w:left w:val="nil"/>
          <w:bottom w:val="nil"/>
          <w:right w:val="nil"/>
          <w:between w:val="nil"/>
        </w:pBdr>
        <w:spacing w:after="240" w:line="360" w:lineRule="auto"/>
        <w:ind w:left="850"/>
        <w:jc w:val="left"/>
      </w:pPr>
      <w:r>
        <w:t>The ability for Customers to access market trade data.</w:t>
      </w:r>
    </w:p>
    <w:p w14:paraId="7D0AD20F" w14:textId="3AC84A70" w:rsidR="00707824" w:rsidRDefault="00311D64" w:rsidP="001A5EF8">
      <w:pPr>
        <w:numPr>
          <w:ilvl w:val="2"/>
          <w:numId w:val="3"/>
        </w:numPr>
        <w:pBdr>
          <w:top w:val="nil"/>
          <w:left w:val="nil"/>
          <w:bottom w:val="nil"/>
          <w:right w:val="nil"/>
          <w:between w:val="nil"/>
        </w:pBdr>
        <w:spacing w:after="240" w:line="360" w:lineRule="auto"/>
        <w:ind w:left="850"/>
        <w:jc w:val="left"/>
      </w:pPr>
      <w:r>
        <w:t>The ability for the Customer to create a portfolio account structure (including but not limited to: primary/secondary, location, site, building type, size, meter classification) with access to individual or grouped spend and consumption forecasts.</w:t>
      </w:r>
    </w:p>
    <w:p w14:paraId="560CE991" w14:textId="30DC832E" w:rsidR="00707824" w:rsidRDefault="00311D64" w:rsidP="001A5EF8">
      <w:pPr>
        <w:numPr>
          <w:ilvl w:val="2"/>
          <w:numId w:val="3"/>
        </w:numPr>
        <w:pBdr>
          <w:top w:val="nil"/>
          <w:left w:val="nil"/>
          <w:bottom w:val="nil"/>
          <w:right w:val="nil"/>
          <w:between w:val="nil"/>
        </w:pBdr>
        <w:spacing w:after="240" w:line="360" w:lineRule="auto"/>
        <w:ind w:left="850"/>
        <w:jc w:val="left"/>
      </w:pPr>
      <w:r>
        <w:t>The ability for the customer to create an account structure (including but not limited to:</w:t>
      </w:r>
      <w:r w:rsidR="00BD6161">
        <w:t xml:space="preserve"> </w:t>
      </w:r>
      <w:r>
        <w:t>primary/secondary, location, site, building type, size, meter classification) with  access to corresponding individual or grouped  AMR data at varying frequencies including but not limited to daily, monthly, half-hourly or  live data (where available).</w:t>
      </w:r>
    </w:p>
    <w:p w14:paraId="1E18B7E6" w14:textId="77777777" w:rsidR="00BD6161" w:rsidRDefault="00311D64" w:rsidP="00BD6161">
      <w:pPr>
        <w:numPr>
          <w:ilvl w:val="2"/>
          <w:numId w:val="3"/>
        </w:numPr>
        <w:pBdr>
          <w:top w:val="nil"/>
          <w:left w:val="nil"/>
          <w:bottom w:val="nil"/>
          <w:right w:val="nil"/>
          <w:between w:val="nil"/>
        </w:pBdr>
        <w:spacing w:after="240" w:line="360" w:lineRule="auto"/>
        <w:ind w:left="850"/>
        <w:jc w:val="left"/>
      </w:pPr>
      <w:r>
        <w:t>The ability for the Customer to create an account structure (including but not limited to:</w:t>
      </w:r>
      <w:r w:rsidR="00BD6161">
        <w:t xml:space="preserve"> </w:t>
      </w:r>
      <w:r>
        <w:t>primary/secondary, location, site, building type, size, meter classification) ,  with access to corresponding levels  to manage, respond, view and track queries based on customer defined hierarchy.</w:t>
      </w:r>
    </w:p>
    <w:p w14:paraId="7704DCC3" w14:textId="77777777" w:rsidR="00BD6161" w:rsidRDefault="00311D64" w:rsidP="00BD6161">
      <w:pPr>
        <w:numPr>
          <w:ilvl w:val="2"/>
          <w:numId w:val="3"/>
        </w:numPr>
        <w:pBdr>
          <w:top w:val="nil"/>
          <w:left w:val="nil"/>
          <w:bottom w:val="nil"/>
          <w:right w:val="nil"/>
          <w:between w:val="nil"/>
        </w:pBdr>
        <w:spacing w:after="240" w:line="360" w:lineRule="auto"/>
        <w:ind w:left="850"/>
        <w:jc w:val="left"/>
      </w:pPr>
      <w:r>
        <w:t>The ability to provide multiple supplier portal licences to a Customer and or members of their defined account structure  (including but not limited to: primary/secondary, location, site, building type, size, meter classification), with the ability of the Customer to appoint varying levels of access rights based on Customer defined hierarchy.</w:t>
      </w:r>
    </w:p>
    <w:p w14:paraId="22B4BE5A" w14:textId="424D5670" w:rsidR="00BD6161" w:rsidRDefault="00311D64" w:rsidP="00BD6161">
      <w:pPr>
        <w:numPr>
          <w:ilvl w:val="2"/>
          <w:numId w:val="3"/>
        </w:numPr>
        <w:pBdr>
          <w:top w:val="nil"/>
          <w:left w:val="nil"/>
          <w:bottom w:val="nil"/>
          <w:right w:val="nil"/>
          <w:between w:val="nil"/>
        </w:pBdr>
        <w:spacing w:after="240" w:line="360" w:lineRule="auto"/>
        <w:ind w:left="850"/>
        <w:jc w:val="left"/>
      </w:pPr>
      <w:r>
        <w:t>The Supplier shall m</w:t>
      </w:r>
      <w:r w:rsidR="00ED1C2B">
        <w:t xml:space="preserve">ake provision for portal data, </w:t>
      </w:r>
      <w:r>
        <w:t>to be extracted in (but not limited to) XLS, CSV and PDF formats.</w:t>
      </w:r>
    </w:p>
    <w:p w14:paraId="390FA25D" w14:textId="38F980C1" w:rsidR="00BD6161" w:rsidRDefault="00BD6161" w:rsidP="00BD6161">
      <w:pPr>
        <w:numPr>
          <w:ilvl w:val="2"/>
          <w:numId w:val="3"/>
        </w:numPr>
        <w:pBdr>
          <w:top w:val="nil"/>
          <w:left w:val="nil"/>
          <w:bottom w:val="nil"/>
          <w:right w:val="nil"/>
          <w:between w:val="nil"/>
        </w:pBdr>
        <w:spacing w:after="240" w:line="360" w:lineRule="auto"/>
        <w:ind w:left="850"/>
        <w:jc w:val="left"/>
      </w:pPr>
      <w:r>
        <w:t>T</w:t>
      </w:r>
      <w:r w:rsidR="00311D64">
        <w:t>he Supplier should u</w:t>
      </w:r>
      <w:r w:rsidR="00ED1C2B">
        <w:t>se all reasonable endeavours to</w:t>
      </w:r>
      <w:r w:rsidR="00311D64">
        <w:t xml:space="preserve"> work with Customer’s on bespoke file transfers to enable them to extract data in a format which can be automatically loaded into Customers existing systems. </w:t>
      </w:r>
    </w:p>
    <w:p w14:paraId="6684F385" w14:textId="77777777" w:rsidR="000C3593" w:rsidRDefault="000C3593" w:rsidP="000C3593">
      <w:pPr>
        <w:pBdr>
          <w:top w:val="nil"/>
          <w:left w:val="nil"/>
          <w:bottom w:val="nil"/>
          <w:right w:val="nil"/>
          <w:between w:val="nil"/>
        </w:pBdr>
        <w:spacing w:after="240" w:line="360" w:lineRule="auto"/>
        <w:ind w:left="850"/>
        <w:jc w:val="left"/>
      </w:pPr>
    </w:p>
    <w:p w14:paraId="587EC490" w14:textId="77777777" w:rsidR="000C3593" w:rsidRPr="000C3593" w:rsidRDefault="000C3593" w:rsidP="000C3593">
      <w:pPr>
        <w:keepNext/>
        <w:numPr>
          <w:ilvl w:val="1"/>
          <w:numId w:val="3"/>
        </w:numPr>
        <w:pBdr>
          <w:top w:val="nil"/>
          <w:left w:val="nil"/>
          <w:bottom w:val="nil"/>
          <w:right w:val="nil"/>
          <w:between w:val="nil"/>
        </w:pBdr>
        <w:spacing w:before="240" w:after="240" w:line="360" w:lineRule="auto"/>
        <w:jc w:val="left"/>
        <w:rPr>
          <w:b/>
          <w:sz w:val="24"/>
          <w:szCs w:val="24"/>
        </w:rPr>
      </w:pPr>
      <w:r w:rsidRPr="000C3593">
        <w:rPr>
          <w:sz w:val="24"/>
          <w:szCs w:val="24"/>
        </w:rPr>
        <w:t>Provision of Reports to include</w:t>
      </w:r>
      <w:r w:rsidRPr="000C3593">
        <w:rPr>
          <w:b/>
          <w:sz w:val="24"/>
          <w:szCs w:val="24"/>
        </w:rPr>
        <w:t xml:space="preserve">: </w:t>
      </w:r>
    </w:p>
    <w:p w14:paraId="461E83F6" w14:textId="77777777" w:rsidR="000C3593" w:rsidRDefault="000C3593" w:rsidP="000C3593">
      <w:pPr>
        <w:keepNext/>
        <w:numPr>
          <w:ilvl w:val="2"/>
          <w:numId w:val="3"/>
        </w:numPr>
        <w:pBdr>
          <w:top w:val="nil"/>
          <w:left w:val="nil"/>
          <w:bottom w:val="nil"/>
          <w:right w:val="nil"/>
          <w:between w:val="nil"/>
        </w:pBdr>
        <w:spacing w:before="240" w:after="240" w:line="360" w:lineRule="auto"/>
        <w:ind w:left="850"/>
        <w:jc w:val="left"/>
      </w:pPr>
      <w:r>
        <w:t xml:space="preserve">Access to a suite of automated reporting tailored to the Customers defined account structure  (including but not limited to: primary/secondary, location, site, building type, size, meter classification)  including but not limited to: </w:t>
      </w:r>
    </w:p>
    <w:p w14:paraId="1BB941C5" w14:textId="77777777" w:rsidR="000C3593" w:rsidRDefault="000C3593" w:rsidP="000C3593">
      <w:pPr>
        <w:keepNext/>
        <w:numPr>
          <w:ilvl w:val="2"/>
          <w:numId w:val="3"/>
        </w:numPr>
        <w:pBdr>
          <w:top w:val="nil"/>
          <w:left w:val="nil"/>
          <w:bottom w:val="nil"/>
          <w:right w:val="nil"/>
          <w:between w:val="nil"/>
        </w:pBdr>
        <w:spacing w:before="240" w:after="240" w:line="360" w:lineRule="auto"/>
        <w:ind w:left="850"/>
        <w:jc w:val="left"/>
      </w:pPr>
      <w:r>
        <w:t>site and meter consumption, profiles and comparisons</w:t>
      </w:r>
    </w:p>
    <w:p w14:paraId="2D1CEE65" w14:textId="77777777" w:rsidR="000C3593" w:rsidRDefault="000C3593" w:rsidP="000C3593">
      <w:pPr>
        <w:keepNext/>
        <w:numPr>
          <w:ilvl w:val="2"/>
          <w:numId w:val="3"/>
        </w:numPr>
        <w:pBdr>
          <w:top w:val="nil"/>
          <w:left w:val="nil"/>
          <w:bottom w:val="nil"/>
          <w:right w:val="nil"/>
          <w:between w:val="nil"/>
        </w:pBdr>
        <w:spacing w:before="240" w:after="240" w:line="360" w:lineRule="auto"/>
        <w:ind w:left="850"/>
        <w:jc w:val="left"/>
      </w:pPr>
      <w:r>
        <w:t>statement of accounts by Customer defined account structure</w:t>
      </w:r>
    </w:p>
    <w:p w14:paraId="49F26BA3" w14:textId="77777777" w:rsidR="000C3593" w:rsidRDefault="000C3593" w:rsidP="000C3593">
      <w:pPr>
        <w:keepNext/>
        <w:numPr>
          <w:ilvl w:val="2"/>
          <w:numId w:val="3"/>
        </w:numPr>
        <w:pBdr>
          <w:top w:val="nil"/>
          <w:left w:val="nil"/>
          <w:bottom w:val="nil"/>
          <w:right w:val="nil"/>
          <w:between w:val="nil"/>
        </w:pBdr>
        <w:spacing w:before="240" w:after="240" w:line="360" w:lineRule="auto"/>
        <w:ind w:left="850"/>
        <w:jc w:val="left"/>
      </w:pPr>
      <w:r>
        <w:t>industry / regulatory / Non-Energy Costs by portfolio and or site/meter</w:t>
      </w:r>
    </w:p>
    <w:p w14:paraId="60A2EBB4" w14:textId="77777777" w:rsidR="000C3593" w:rsidRDefault="000C3593" w:rsidP="000C3593">
      <w:pPr>
        <w:keepNext/>
        <w:numPr>
          <w:ilvl w:val="2"/>
          <w:numId w:val="3"/>
        </w:numPr>
        <w:pBdr>
          <w:top w:val="nil"/>
          <w:left w:val="nil"/>
          <w:bottom w:val="nil"/>
          <w:right w:val="nil"/>
          <w:between w:val="nil"/>
        </w:pBdr>
        <w:spacing w:before="240" w:after="240" w:line="360" w:lineRule="auto"/>
        <w:ind w:left="850"/>
        <w:jc w:val="left"/>
      </w:pPr>
      <w:r>
        <w:t>The Supplier shall make provision for all reports, to be extracted in (but not limited to) XLS, CSV and PDF formats.</w:t>
      </w:r>
    </w:p>
    <w:p w14:paraId="20A49F6B" w14:textId="1B0A3E70" w:rsidR="000C3593" w:rsidRDefault="000C3593" w:rsidP="000C3593">
      <w:pPr>
        <w:keepNext/>
        <w:numPr>
          <w:ilvl w:val="2"/>
          <w:numId w:val="3"/>
        </w:numPr>
        <w:pBdr>
          <w:top w:val="nil"/>
          <w:left w:val="nil"/>
          <w:bottom w:val="nil"/>
          <w:right w:val="nil"/>
          <w:between w:val="nil"/>
        </w:pBdr>
        <w:spacing w:before="240" w:after="240" w:line="360" w:lineRule="auto"/>
        <w:ind w:left="850"/>
        <w:jc w:val="left"/>
      </w:pPr>
      <w:r>
        <w:t>The Supplier should us</w:t>
      </w:r>
      <w:r w:rsidR="00ED1C2B">
        <w:t xml:space="preserve">e all reasonable endeavours to </w:t>
      </w:r>
      <w:r>
        <w:t>work with  Customer’s on bespoke file transfers to enable them to extract data in a format which can be automatically  loaded  into Customers existing systems.</w:t>
      </w:r>
    </w:p>
    <w:p w14:paraId="552D1CE0" w14:textId="77777777" w:rsidR="000C3593" w:rsidRPr="000C3593" w:rsidRDefault="000C3593" w:rsidP="000C3593"/>
    <w:p w14:paraId="1E499E69" w14:textId="480EE5AD" w:rsidR="00BD6161" w:rsidRDefault="00311D64" w:rsidP="000C3593">
      <w:pPr>
        <w:keepNext/>
        <w:pBdr>
          <w:top w:val="nil"/>
          <w:left w:val="nil"/>
          <w:bottom w:val="nil"/>
          <w:right w:val="nil"/>
          <w:between w:val="nil"/>
        </w:pBdr>
        <w:spacing w:before="240" w:after="240" w:line="360" w:lineRule="auto"/>
        <w:ind w:left="720"/>
        <w:jc w:val="left"/>
      </w:pPr>
      <w:r>
        <w:t xml:space="preserve"> </w:t>
      </w:r>
    </w:p>
    <w:p w14:paraId="000000D6" w14:textId="721F57E6" w:rsidR="002A6846" w:rsidRPr="000C3593" w:rsidRDefault="00311D64" w:rsidP="003D6D00">
      <w:pPr>
        <w:keepNext/>
        <w:numPr>
          <w:ilvl w:val="1"/>
          <w:numId w:val="3"/>
        </w:numPr>
        <w:pBdr>
          <w:top w:val="nil"/>
          <w:left w:val="nil"/>
          <w:bottom w:val="nil"/>
          <w:right w:val="nil"/>
          <w:between w:val="nil"/>
        </w:pBdr>
        <w:spacing w:before="240" w:after="240" w:line="360" w:lineRule="auto"/>
        <w:jc w:val="left"/>
        <w:rPr>
          <w:b/>
          <w:sz w:val="24"/>
          <w:szCs w:val="24"/>
        </w:rPr>
      </w:pPr>
      <w:r w:rsidRPr="000C3593">
        <w:rPr>
          <w:sz w:val="24"/>
          <w:szCs w:val="24"/>
        </w:rPr>
        <w:t>Provision of Account Management services to include</w:t>
      </w:r>
      <w:r w:rsidRPr="000C3593">
        <w:rPr>
          <w:b/>
          <w:sz w:val="24"/>
          <w:szCs w:val="24"/>
        </w:rPr>
        <w:t>:</w:t>
      </w:r>
    </w:p>
    <w:p w14:paraId="5AA9855C" w14:textId="77777777" w:rsidR="00C847B7" w:rsidRDefault="00311D64" w:rsidP="00A34BDC">
      <w:pPr>
        <w:keepNext/>
        <w:numPr>
          <w:ilvl w:val="2"/>
          <w:numId w:val="3"/>
        </w:numPr>
        <w:pBdr>
          <w:top w:val="nil"/>
          <w:left w:val="nil"/>
          <w:bottom w:val="nil"/>
          <w:right w:val="nil"/>
          <w:between w:val="nil"/>
        </w:pBdr>
        <w:spacing w:before="240" w:after="240" w:line="360" w:lineRule="auto"/>
        <w:jc w:val="left"/>
      </w:pPr>
      <w:r>
        <w:t>The Supplier shall provide each Customer with an Account Manager (has the meaning given to it in Schedule 2).</w:t>
      </w:r>
    </w:p>
    <w:p w14:paraId="066867E5" w14:textId="77777777" w:rsidR="00C847B7" w:rsidRDefault="00311D64" w:rsidP="006531E1">
      <w:pPr>
        <w:keepNext/>
        <w:numPr>
          <w:ilvl w:val="2"/>
          <w:numId w:val="3"/>
        </w:numPr>
        <w:pBdr>
          <w:top w:val="nil"/>
          <w:left w:val="nil"/>
          <w:bottom w:val="nil"/>
          <w:right w:val="nil"/>
          <w:between w:val="nil"/>
        </w:pBdr>
        <w:spacing w:before="240" w:after="240" w:line="360" w:lineRule="auto"/>
        <w:jc w:val="left"/>
      </w:pPr>
      <w:r>
        <w:t>The Account Manager shall hold regular review meetings with the Customers at a frequency to be agreed with individual Customers (no more than once per quarter).</w:t>
      </w:r>
    </w:p>
    <w:p w14:paraId="000000DB" w14:textId="324231AD" w:rsidR="002A6846" w:rsidRDefault="00311D64" w:rsidP="006531E1">
      <w:pPr>
        <w:keepNext/>
        <w:numPr>
          <w:ilvl w:val="2"/>
          <w:numId w:val="3"/>
        </w:numPr>
        <w:pBdr>
          <w:top w:val="nil"/>
          <w:left w:val="nil"/>
          <w:bottom w:val="nil"/>
          <w:right w:val="nil"/>
          <w:between w:val="nil"/>
        </w:pBdr>
        <w:spacing w:before="240" w:after="240" w:line="360" w:lineRule="auto"/>
        <w:jc w:val="left"/>
      </w:pPr>
      <w:r>
        <w:t>The Supplier will provide each Customer with an annual portfolio report based on Customer account structure (including but not limited to:</w:t>
      </w:r>
      <w:r w:rsidR="000C3593">
        <w:t xml:space="preserve"> </w:t>
      </w:r>
      <w:r>
        <w:t>primary/secondary, location, site, building type, size, meter classification) with a full outline of their portfolio, sites, meters, consumption, statement of accounts and potential savings opportunities.</w:t>
      </w:r>
    </w:p>
    <w:p w14:paraId="000000DC" w14:textId="77777777" w:rsidR="002A6846" w:rsidRDefault="002A6846">
      <w:pPr>
        <w:spacing w:line="360" w:lineRule="auto"/>
        <w:ind w:left="720"/>
        <w:jc w:val="left"/>
      </w:pPr>
    </w:p>
    <w:p w14:paraId="7A2BF3D0" w14:textId="77777777" w:rsidR="008C5E86" w:rsidRDefault="008C5E86">
      <w:pPr>
        <w:spacing w:line="360" w:lineRule="auto"/>
        <w:ind w:left="720"/>
        <w:jc w:val="left"/>
      </w:pPr>
    </w:p>
    <w:p w14:paraId="0335673B" w14:textId="77777777" w:rsidR="008C5E86" w:rsidRDefault="008C5E86">
      <w:pPr>
        <w:spacing w:line="360" w:lineRule="auto"/>
        <w:ind w:left="720"/>
        <w:jc w:val="left"/>
      </w:pPr>
    </w:p>
    <w:sectPr w:rsidR="008C5E86">
      <w:headerReference w:type="default" r:id="rId7"/>
      <w:footerReference w:type="default" r:id="rId8"/>
      <w:headerReference w:type="firs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D5C1E" w14:textId="77777777" w:rsidR="00ED6BC8" w:rsidRDefault="00ED6BC8">
      <w:r>
        <w:separator/>
      </w:r>
    </w:p>
  </w:endnote>
  <w:endnote w:type="continuationSeparator" w:id="0">
    <w:p w14:paraId="788067CB" w14:textId="77777777" w:rsidR="00ED6BC8" w:rsidRDefault="00ED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E6" w14:textId="77777777" w:rsidR="002A6846" w:rsidRDefault="00311D64">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BC19E5">
      <w:rPr>
        <w:noProof/>
        <w:color w:val="000000"/>
      </w:rPr>
      <w:t>1</w:t>
    </w:r>
    <w:r>
      <w:rPr>
        <w:color w:val="000000"/>
      </w:rPr>
      <w:fldChar w:fldCharType="end"/>
    </w:r>
  </w:p>
  <w:p w14:paraId="000000E7" w14:textId="77777777" w:rsidR="002A6846" w:rsidRDefault="002A6846">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11DBD" w14:textId="77777777" w:rsidR="00ED6BC8" w:rsidRDefault="00ED6BC8">
      <w:r>
        <w:separator/>
      </w:r>
    </w:p>
  </w:footnote>
  <w:footnote w:type="continuationSeparator" w:id="0">
    <w:p w14:paraId="6B480574" w14:textId="77777777" w:rsidR="00ED6BC8" w:rsidRDefault="00ED6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E3" w14:textId="77777777" w:rsidR="002A6846" w:rsidRDefault="00311D64">
    <w:pPr>
      <w:pBdr>
        <w:bottom w:val="single" w:sz="6" w:space="1" w:color="000000"/>
      </w:pBdr>
      <w:jc w:val="center"/>
    </w:pPr>
    <w:r>
      <w:t>FRAMEWORK AGREEMENT FOR THE SUPPLY ENERGY AND ANCILLARY SERVICES</w:t>
    </w:r>
  </w:p>
  <w:p w14:paraId="000000E4" w14:textId="77777777" w:rsidR="002A6846" w:rsidRDefault="00311D64">
    <w:pPr>
      <w:pBdr>
        <w:bottom w:val="single" w:sz="6" w:space="1" w:color="000000"/>
      </w:pBdr>
      <w:jc w:val="right"/>
    </w:pPr>
    <w:r>
      <w:t>Lot 3 Gas - Schedule 5</w:t>
    </w:r>
  </w:p>
  <w:p w14:paraId="000000E5" w14:textId="77777777" w:rsidR="002A6846" w:rsidRDefault="002A6846">
    <w:pPr>
      <w:pBdr>
        <w:bottom w:val="single" w:sz="6" w:space="1" w:color="000000"/>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E8" w14:textId="77777777" w:rsidR="002A6846" w:rsidRDefault="00311D64">
    <w:pPr>
      <w:pBdr>
        <w:bottom w:val="single" w:sz="6" w:space="1" w:color="000000"/>
      </w:pBdr>
      <w:jc w:val="center"/>
    </w:pPr>
    <w:r>
      <w:t>FRAMEWORK AGREEMENT FOR THE SUPPLY ENERGY AND ANCILLARY SERVICES</w:t>
    </w:r>
  </w:p>
  <w:p w14:paraId="000000E9" w14:textId="77777777" w:rsidR="002A6846" w:rsidRDefault="002A6846">
    <w:pPr>
      <w:pBdr>
        <w:bottom w:val="single" w:sz="6" w:space="1" w:color="000000"/>
      </w:pBd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16411"/>
    <w:multiLevelType w:val="multilevel"/>
    <w:tmpl w:val="1DDCF7B4"/>
    <w:lvl w:ilvl="0">
      <w:start w:val="5"/>
      <w:numFmt w:val="decimal"/>
      <w:lvlText w:val="Schedule %1 - "/>
      <w:lvlJc w:val="left"/>
      <w:pPr>
        <w:ind w:left="0" w:firstLine="0"/>
      </w:pPr>
      <w:rPr>
        <w:smallCaps/>
      </w:rPr>
    </w:lvl>
    <w:lvl w:ilvl="1">
      <w:start w:val="1"/>
      <w:numFmt w:val="decimal"/>
      <w:lvlText w:val="%2"/>
      <w:lvlJc w:val="left"/>
      <w:pPr>
        <w:ind w:left="1004" w:hanging="720"/>
      </w:pPr>
    </w:lvl>
    <w:lvl w:ilvl="2">
      <w:start w:val="1"/>
      <w:numFmt w:val="decimal"/>
      <w:lvlText w:val="%2.%3"/>
      <w:lvlJc w:val="left"/>
      <w:pPr>
        <w:ind w:left="720" w:hanging="720"/>
      </w:pPr>
      <w:rPr>
        <w:b w:val="0"/>
      </w:rPr>
    </w:lvl>
    <w:lvl w:ilvl="3">
      <w:start w:val="1"/>
      <w:numFmt w:val="decimal"/>
      <w:lvlText w:val="%2.%3.%4"/>
      <w:lvlJc w:val="left"/>
      <w:pPr>
        <w:ind w:left="1713" w:hanging="719"/>
      </w:pPr>
    </w:lvl>
    <w:lvl w:ilvl="4">
      <w:start w:val="1"/>
      <w:numFmt w:val="lowerLetter"/>
      <w:lvlText w:val="(%5)"/>
      <w:lvlJc w:val="left"/>
      <w:pPr>
        <w:ind w:left="2880" w:hanging="720"/>
      </w:pPr>
    </w:lvl>
    <w:lvl w:ilvl="5">
      <w:start w:val="1"/>
      <w:numFmt w:val="lowerRoman"/>
      <w:lvlText w:val="(%6)"/>
      <w:lvlJc w:val="left"/>
      <w:pPr>
        <w:ind w:left="3600" w:hanging="720"/>
      </w:pPr>
    </w:lvl>
    <w:lvl w:ilvl="6">
      <w:start w:val="1"/>
      <w:numFmt w:val="decimal"/>
      <w:lvlText w:val=""/>
      <w:lvlJc w:val="left"/>
      <w:pPr>
        <w:ind w:left="5957" w:hanging="851"/>
      </w:pPr>
    </w:lvl>
    <w:lvl w:ilvl="7">
      <w:start w:val="1"/>
      <w:numFmt w:val="decimal"/>
      <w:lvlText w:val=""/>
      <w:lvlJc w:val="left"/>
      <w:pPr>
        <w:ind w:left="6808" w:hanging="851"/>
      </w:pPr>
    </w:lvl>
    <w:lvl w:ilvl="8">
      <w:start w:val="1"/>
      <w:numFmt w:val="decimal"/>
      <w:lvlText w:val=""/>
      <w:lvlJc w:val="left"/>
      <w:pPr>
        <w:ind w:left="7659" w:hanging="851"/>
      </w:pPr>
    </w:lvl>
  </w:abstractNum>
  <w:abstractNum w:abstractNumId="1" w15:restartNumberingAfterBreak="0">
    <w:nsid w:val="1DAF758E"/>
    <w:multiLevelType w:val="multilevel"/>
    <w:tmpl w:val="33662B3A"/>
    <w:lvl w:ilvl="0">
      <w:start w:val="5"/>
      <w:numFmt w:val="decimal"/>
      <w:lvlText w:val="Schedule %1 - "/>
      <w:lvlJc w:val="left"/>
      <w:pPr>
        <w:ind w:left="0" w:firstLine="0"/>
      </w:pPr>
      <w:rPr>
        <w:smallCaps/>
      </w:rPr>
    </w:lvl>
    <w:lvl w:ilvl="1">
      <w:start w:val="1"/>
      <w:numFmt w:val="decimal"/>
      <w:lvlText w:val="%2"/>
      <w:lvlJc w:val="left"/>
      <w:pPr>
        <w:ind w:left="1004" w:hanging="720"/>
      </w:pPr>
    </w:lvl>
    <w:lvl w:ilvl="2">
      <w:start w:val="1"/>
      <w:numFmt w:val="decimal"/>
      <w:lvlText w:val="%2.%3"/>
      <w:lvlJc w:val="left"/>
      <w:pPr>
        <w:ind w:left="720" w:hanging="720"/>
      </w:pPr>
      <w:rPr>
        <w:b w:val="0"/>
      </w:rPr>
    </w:lvl>
    <w:lvl w:ilvl="3">
      <w:start w:val="1"/>
      <w:numFmt w:val="lowerLetter"/>
      <w:lvlText w:val="%4)"/>
      <w:lvlJc w:val="left"/>
      <w:pPr>
        <w:ind w:left="1713" w:hanging="719"/>
      </w:pPr>
    </w:lvl>
    <w:lvl w:ilvl="4">
      <w:start w:val="1"/>
      <w:numFmt w:val="lowerLetter"/>
      <w:lvlText w:val="(%5)"/>
      <w:lvlJc w:val="left"/>
      <w:pPr>
        <w:ind w:left="2880" w:hanging="720"/>
      </w:pPr>
    </w:lvl>
    <w:lvl w:ilvl="5">
      <w:start w:val="1"/>
      <w:numFmt w:val="lowerRoman"/>
      <w:lvlText w:val="(%6)"/>
      <w:lvlJc w:val="left"/>
      <w:pPr>
        <w:ind w:left="3600" w:hanging="720"/>
      </w:pPr>
    </w:lvl>
    <w:lvl w:ilvl="6">
      <w:start w:val="1"/>
      <w:numFmt w:val="decimal"/>
      <w:lvlText w:val=""/>
      <w:lvlJc w:val="left"/>
      <w:pPr>
        <w:ind w:left="5957" w:hanging="851"/>
      </w:pPr>
    </w:lvl>
    <w:lvl w:ilvl="7">
      <w:start w:val="1"/>
      <w:numFmt w:val="decimal"/>
      <w:lvlText w:val=""/>
      <w:lvlJc w:val="left"/>
      <w:pPr>
        <w:ind w:left="6808" w:hanging="851"/>
      </w:pPr>
    </w:lvl>
    <w:lvl w:ilvl="8">
      <w:start w:val="1"/>
      <w:numFmt w:val="decimal"/>
      <w:lvlText w:val=""/>
      <w:lvlJc w:val="left"/>
      <w:pPr>
        <w:ind w:left="7659" w:hanging="851"/>
      </w:pPr>
    </w:lvl>
  </w:abstractNum>
  <w:abstractNum w:abstractNumId="2" w15:restartNumberingAfterBreak="0">
    <w:nsid w:val="261A72CB"/>
    <w:multiLevelType w:val="multilevel"/>
    <w:tmpl w:val="549EA6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800" w:hanging="720"/>
      </w:pPr>
      <w:rPr>
        <w:rFonts w:ascii="Arial" w:eastAsia="Arial" w:hAnsi="Arial" w:cs="Arial"/>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35B580C"/>
    <w:multiLevelType w:val="multilevel"/>
    <w:tmpl w:val="FC5617A8"/>
    <w:lvl w:ilvl="0">
      <w:start w:val="16"/>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4" w15:restartNumberingAfterBreak="0">
    <w:nsid w:val="3B50233A"/>
    <w:multiLevelType w:val="multilevel"/>
    <w:tmpl w:val="CF22E44C"/>
    <w:lvl w:ilvl="0">
      <w:start w:val="5"/>
      <w:numFmt w:val="decimal"/>
      <w:lvlText w:val="Schedule %1 - "/>
      <w:lvlJc w:val="left"/>
      <w:pPr>
        <w:ind w:left="0" w:firstLine="0"/>
      </w:pPr>
      <w:rPr>
        <w:smallCaps/>
      </w:rPr>
    </w:lvl>
    <w:lvl w:ilvl="1">
      <w:start w:val="1"/>
      <w:numFmt w:val="decimal"/>
      <w:lvlText w:val="%2"/>
      <w:lvlJc w:val="left"/>
      <w:pPr>
        <w:ind w:left="1004" w:hanging="720"/>
      </w:pPr>
      <w:rPr>
        <w:b/>
      </w:rPr>
    </w:lvl>
    <w:lvl w:ilvl="2">
      <w:start w:val="1"/>
      <w:numFmt w:val="decimal"/>
      <w:lvlText w:val="%2.%3"/>
      <w:lvlJc w:val="left"/>
      <w:pPr>
        <w:ind w:left="720" w:hanging="720"/>
      </w:pPr>
      <w:rPr>
        <w:b w:val="0"/>
      </w:rPr>
    </w:lvl>
    <w:lvl w:ilvl="3">
      <w:start w:val="1"/>
      <w:numFmt w:val="decimal"/>
      <w:lvlText w:val="%2.%3.%4"/>
      <w:lvlJc w:val="left"/>
      <w:pPr>
        <w:ind w:left="1713" w:hanging="719"/>
      </w:pPr>
    </w:lvl>
    <w:lvl w:ilvl="4">
      <w:start w:val="1"/>
      <w:numFmt w:val="lowerLetter"/>
      <w:lvlText w:val="(%5)"/>
      <w:lvlJc w:val="left"/>
      <w:pPr>
        <w:ind w:left="2880" w:hanging="720"/>
      </w:pPr>
    </w:lvl>
    <w:lvl w:ilvl="5">
      <w:start w:val="1"/>
      <w:numFmt w:val="lowerRoman"/>
      <w:lvlText w:val="(%6)"/>
      <w:lvlJc w:val="left"/>
      <w:pPr>
        <w:ind w:left="3600" w:hanging="720"/>
      </w:pPr>
    </w:lvl>
    <w:lvl w:ilvl="6">
      <w:start w:val="1"/>
      <w:numFmt w:val="decimal"/>
      <w:lvlText w:val=""/>
      <w:lvlJc w:val="left"/>
      <w:pPr>
        <w:ind w:left="5957" w:hanging="851"/>
      </w:pPr>
    </w:lvl>
    <w:lvl w:ilvl="7">
      <w:start w:val="1"/>
      <w:numFmt w:val="decimal"/>
      <w:lvlText w:val=""/>
      <w:lvlJc w:val="left"/>
      <w:pPr>
        <w:ind w:left="6808" w:hanging="851"/>
      </w:pPr>
    </w:lvl>
    <w:lvl w:ilvl="8">
      <w:start w:val="1"/>
      <w:numFmt w:val="decimal"/>
      <w:lvlText w:val=""/>
      <w:lvlJc w:val="left"/>
      <w:pPr>
        <w:ind w:left="7659" w:hanging="851"/>
      </w:pPr>
    </w:lvl>
  </w:abstractNum>
  <w:abstractNum w:abstractNumId="5" w15:restartNumberingAfterBreak="0">
    <w:nsid w:val="62233700"/>
    <w:multiLevelType w:val="multilevel"/>
    <w:tmpl w:val="1DDCF7B4"/>
    <w:lvl w:ilvl="0">
      <w:start w:val="5"/>
      <w:numFmt w:val="decimal"/>
      <w:lvlText w:val="Schedule %1 - "/>
      <w:lvlJc w:val="left"/>
      <w:pPr>
        <w:ind w:left="0" w:firstLine="0"/>
      </w:pPr>
      <w:rPr>
        <w:smallCaps/>
      </w:rPr>
    </w:lvl>
    <w:lvl w:ilvl="1">
      <w:start w:val="1"/>
      <w:numFmt w:val="decimal"/>
      <w:lvlText w:val="%2"/>
      <w:lvlJc w:val="left"/>
      <w:pPr>
        <w:ind w:left="1004" w:hanging="720"/>
      </w:pPr>
    </w:lvl>
    <w:lvl w:ilvl="2">
      <w:start w:val="1"/>
      <w:numFmt w:val="decimal"/>
      <w:lvlText w:val="%2.%3"/>
      <w:lvlJc w:val="left"/>
      <w:pPr>
        <w:ind w:left="720" w:hanging="720"/>
      </w:pPr>
      <w:rPr>
        <w:b w:val="0"/>
      </w:rPr>
    </w:lvl>
    <w:lvl w:ilvl="3">
      <w:start w:val="1"/>
      <w:numFmt w:val="decimal"/>
      <w:lvlText w:val="%2.%3.%4"/>
      <w:lvlJc w:val="left"/>
      <w:pPr>
        <w:ind w:left="1713" w:hanging="719"/>
      </w:pPr>
    </w:lvl>
    <w:lvl w:ilvl="4">
      <w:start w:val="1"/>
      <w:numFmt w:val="lowerLetter"/>
      <w:lvlText w:val="(%5)"/>
      <w:lvlJc w:val="left"/>
      <w:pPr>
        <w:ind w:left="2880" w:hanging="720"/>
      </w:pPr>
    </w:lvl>
    <w:lvl w:ilvl="5">
      <w:start w:val="1"/>
      <w:numFmt w:val="lowerRoman"/>
      <w:lvlText w:val="(%6)"/>
      <w:lvlJc w:val="left"/>
      <w:pPr>
        <w:ind w:left="3600" w:hanging="720"/>
      </w:pPr>
    </w:lvl>
    <w:lvl w:ilvl="6">
      <w:start w:val="1"/>
      <w:numFmt w:val="decimal"/>
      <w:lvlText w:val=""/>
      <w:lvlJc w:val="left"/>
      <w:pPr>
        <w:ind w:left="5957" w:hanging="851"/>
      </w:pPr>
    </w:lvl>
    <w:lvl w:ilvl="7">
      <w:start w:val="1"/>
      <w:numFmt w:val="decimal"/>
      <w:lvlText w:val=""/>
      <w:lvlJc w:val="left"/>
      <w:pPr>
        <w:ind w:left="6808" w:hanging="851"/>
      </w:pPr>
    </w:lvl>
    <w:lvl w:ilvl="8">
      <w:start w:val="1"/>
      <w:numFmt w:val="decimal"/>
      <w:lvlText w:val=""/>
      <w:lvlJc w:val="left"/>
      <w:pPr>
        <w:ind w:left="7659" w:hanging="851"/>
      </w:pPr>
    </w:lvl>
  </w:abstractNum>
  <w:num w:numId="1">
    <w:abstractNumId w:val="2"/>
  </w:num>
  <w:num w:numId="2">
    <w:abstractNumId w:val="3"/>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46"/>
    <w:rsid w:val="000C2EB7"/>
    <w:rsid w:val="000C3593"/>
    <w:rsid w:val="001A5EF8"/>
    <w:rsid w:val="002A6846"/>
    <w:rsid w:val="002B0813"/>
    <w:rsid w:val="00311D64"/>
    <w:rsid w:val="00440C5F"/>
    <w:rsid w:val="00707824"/>
    <w:rsid w:val="007133E1"/>
    <w:rsid w:val="0073014C"/>
    <w:rsid w:val="008C5E86"/>
    <w:rsid w:val="00A0466F"/>
    <w:rsid w:val="00A061C9"/>
    <w:rsid w:val="00B50D11"/>
    <w:rsid w:val="00BC19E5"/>
    <w:rsid w:val="00BD6161"/>
    <w:rsid w:val="00C847B7"/>
    <w:rsid w:val="00D75490"/>
    <w:rsid w:val="00E97574"/>
    <w:rsid w:val="00ED1C2B"/>
    <w:rsid w:val="00ED6B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000B95-EB2D-43B0-AA25-C4624800F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07824"/>
  </w:style>
  <w:style w:type="paragraph" w:styleId="Heading1">
    <w:name w:val="heading 1"/>
    <w:basedOn w:val="Normal"/>
    <w:next w:val="Normal"/>
    <w:pPr>
      <w:keepNext/>
      <w:keepLines/>
      <w:spacing w:after="240" w:line="360" w:lineRule="auto"/>
      <w:outlineLvl w:val="0"/>
    </w:pPr>
    <w:rPr>
      <w:b/>
      <w:u w:val="single"/>
    </w:rPr>
  </w:style>
  <w:style w:type="paragraph" w:styleId="Heading2">
    <w:name w:val="heading 2"/>
    <w:basedOn w:val="Normal"/>
    <w:next w:val="Normal"/>
    <w:pPr>
      <w:keepNext/>
      <w:keepLines/>
      <w:spacing w:after="240" w:line="360" w:lineRule="auto"/>
      <w:outlineLvl w:val="1"/>
    </w:pPr>
    <w:rPr>
      <w:b/>
    </w:rPr>
  </w:style>
  <w:style w:type="paragraph" w:styleId="Heading3">
    <w:name w:val="heading 3"/>
    <w:basedOn w:val="Normal"/>
    <w:next w:val="Normal"/>
    <w:pPr>
      <w:keepNext/>
      <w:keepLines/>
      <w:spacing w:before="200" w:line="360" w:lineRule="auto"/>
      <w:outlineLvl w:val="2"/>
    </w:pPr>
    <w:rPr>
      <w:rFonts w:ascii="Trebuchet MS" w:eastAsia="Trebuchet MS" w:hAnsi="Trebuchet MS" w:cs="Trebuchet MS"/>
      <w:b/>
    </w:rPr>
  </w:style>
  <w:style w:type="paragraph" w:styleId="Heading4">
    <w:name w:val="heading 4"/>
    <w:basedOn w:val="Normal"/>
    <w:next w:val="Normal"/>
    <w:pPr>
      <w:spacing w:after="240" w:line="360" w:lineRule="auto"/>
      <w:outlineLvl w:val="3"/>
    </w:pPr>
  </w:style>
  <w:style w:type="paragraph" w:styleId="Heading5">
    <w:name w:val="heading 5"/>
    <w:basedOn w:val="Normal"/>
    <w:next w:val="Normal"/>
    <w:pPr>
      <w:spacing w:after="240" w:line="360" w:lineRule="auto"/>
      <w:outlineLvl w:val="4"/>
    </w:pPr>
  </w:style>
  <w:style w:type="paragraph" w:styleId="Heading6">
    <w:name w:val="heading 6"/>
    <w:basedOn w:val="Normal"/>
    <w:next w:val="Normal"/>
    <w:pPr>
      <w:keepNext/>
      <w:keepLines/>
      <w:spacing w:before="200" w:line="360" w:lineRule="auto"/>
      <w:outlineLvl w:val="5"/>
    </w:pPr>
    <w:rPr>
      <w:rFonts w:ascii="Trebuchet MS" w:eastAsia="Trebuchet MS" w:hAnsi="Trebuchet MS" w:cs="Trebuchet M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440C5F"/>
    <w:pPr>
      <w:ind w:left="720"/>
      <w:contextualSpacing/>
    </w:pPr>
  </w:style>
  <w:style w:type="paragraph" w:styleId="NormalWeb">
    <w:name w:val="Normal (Web)"/>
    <w:basedOn w:val="Normal"/>
    <w:uiPriority w:val="99"/>
    <w:semiHidden/>
    <w:unhideWhenUsed/>
    <w:rsid w:val="008C5E86"/>
    <w:pPr>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231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5705</Words>
  <Characters>32523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Phillippa Cowley</dc:creator>
  <cp:lastModifiedBy>Philippa Hutchins</cp:lastModifiedBy>
  <cp:revision>2</cp:revision>
  <dcterms:created xsi:type="dcterms:W3CDTF">2019-04-25T10:48:00Z</dcterms:created>
  <dcterms:modified xsi:type="dcterms:W3CDTF">2019-04-25T10:48:00Z</dcterms:modified>
</cp:coreProperties>
</file>